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2" w:name="X36207822d1eba70e57c315a0e0928fa98af03ee"/>
    <w:p>
      <w:pPr>
        <w:pStyle w:val="Heading1"/>
      </w:pPr>
      <w:r>
        <w:t xml:space="preserve">Annotated Bibliography: Ophthalmology in South Africa Johannesburg</w:t>
      </w:r>
    </w:p>
    <w:p>
      <w:pPr>
        <w:pStyle w:val="FirstParagraph"/>
      </w:pPr>
      <w:r>
        <w:t xml:space="preserve">This annotated bibliography compiles key resources regarding the practice, challenges, and advancements of ophthalmology within the specific context of South Africa, with a focused emphasis on the metropolitan area of Johannesburg. The selected texts address the dual burden of disease, the disparity between public and private healthcare sectors, and the specific epidemiological trends affecting the population in Gauteng.</w:t>
      </w:r>
    </w:p>
    <w:bookmarkStart w:id="20" w:name="introduction"/>
    <w:p>
      <w:pPr>
        <w:pStyle w:val="Heading2"/>
      </w:pPr>
      <w:r>
        <w:t xml:space="preserve">Introduction</w:t>
      </w:r>
    </w:p>
    <w:p>
      <w:pPr>
        <w:pStyle w:val="FirstParagraph"/>
      </w:pPr>
      <w:r>
        <w:t xml:space="preserve">The field of ophthalmology in South Africa is characterized by a complex landscape where advanced private care coexists with significant public health challenges. Johannesburg, as the economic hub of the nation, serves as a critical node for specialized eye care, yet it also reflects the broader national issues of accessibility and resource allocation. The following annotations review literature that provides insight into the role of the ophthalmologist in this unique environment.</w:t>
      </w:r>
    </w:p>
    <w:p>
      <w:pPr>
        <w:pStyle w:val="BodyText"/>
      </w:pPr>
      <w:r>
        <w:t xml:space="preserve">Bourne, R. R., et al. (2017). "Magnitude, temporal trends, and projections of the global prevalence of blindness and distance and near vision impairment: a systematic review and meta-analysis."</w:t>
      </w:r>
      <w:r>
        <w:t xml:space="preserve"> </w:t>
      </w:r>
      <w:r>
        <w:rPr>
          <w:iCs/>
          <w:i/>
        </w:rPr>
        <w:t xml:space="preserve">The Lancet Global Health</w:t>
      </w:r>
      <w:r>
        <w:t xml:space="preserve">, 5(9), e888-e897.</w:t>
      </w:r>
    </w:p>
    <w:p>
      <w:pPr>
        <w:pStyle w:val="BodyText"/>
      </w:pPr>
      <w:r>
        <w:t xml:space="preserve">This seminal meta-analysis provides the global statistical framework necessary for understanding the local context in South Africa. While global in scope, the data is crucial for ophthalmologists in Johannesburg to benchmark local prevalence rates of blindness and vision impairment against international standards. The study highlights the rising burden of refractive errors and cataracts, conditions that are prevalent in the Johannesburg metropolitan area. For practitioners in South Africa, this text underscores the necessity of integrating routine screening into primary care, particularly in underserved townships surrounding Johannesburg, to mitigate the projected increase in vision loss.</w:t>
      </w:r>
    </w:p>
    <w:p>
      <w:pPr>
        <w:pStyle w:val="BodyText"/>
      </w:pPr>
      <w:r>
        <w:t xml:space="preserve">Naidoo, K. S., et al. (2015). "The burden of eye disease in South Africa: A systematic review."</w:t>
      </w:r>
      <w:r>
        <w:t xml:space="preserve"> </w:t>
      </w:r>
      <w:r>
        <w:rPr>
          <w:iCs/>
          <w:i/>
        </w:rPr>
        <w:t xml:space="preserve">South African Journal of Ophthalmology</w:t>
      </w:r>
      <w:r>
        <w:t xml:space="preserve">, 27(1), 1-10.</w:t>
      </w:r>
    </w:p>
    <w:p>
      <w:pPr>
        <w:pStyle w:val="BodyText"/>
      </w:pPr>
      <w:r>
        <w:t xml:space="preserve">This article is a cornerstone resource for understanding the specific epidemiological profile of eye disease within South Africa. It details the high prevalence of HIV-related ocular complications, which is a critical consideration for any ophthalmologist practicing in Johannesburg, given the city's high HIV prevalence rates. The review also addresses the burden of diabetic retinopathy, a growing concern in urban centers like Johannesburg due to lifestyle changes. This text is essential for clinicians to understand the dual burden of infectious and non-communicable diseases that defines the South African ophthalmic landscape.</w:t>
      </w:r>
    </w:p>
    <w:p>
      <w:pPr>
        <w:pStyle w:val="BodyText"/>
      </w:pPr>
      <w:r>
        <w:t xml:space="preserve">South African Society of Ophthalmology (SASO). (2020).</w:t>
      </w:r>
      <w:r>
        <w:t xml:space="preserve"> </w:t>
      </w:r>
      <w:r>
        <w:rPr>
          <w:iCs/>
          <w:i/>
        </w:rPr>
        <w:t xml:space="preserve">Guidelines for the Management of Ocular Hypertension and Glaucoma in South Africa</w:t>
      </w:r>
      <w:r>
        <w:t xml:space="preserve">. SASO Publications.</w:t>
      </w:r>
    </w:p>
    <w:p>
      <w:pPr>
        <w:pStyle w:val="BodyText"/>
      </w:pPr>
      <w:r>
        <w:t xml:space="preserve">Published by the leading professional body for ophthalmologists in the country, these guidelines are tailored specifically to the resources and demographics of South Africa. For practitioners in Johannesburg, this document provides evidence-based protocols for managing glaucoma, a leading cause of irreversible blindness. The guidelines take into account the socioeconomic realities of the region, offering practical advice on patient follow-up and medication adherence in both the private sector of Sandton and the public sector facilities in Soweto. It is a vital tool for ensuring standardized care across the diverse healthcare settings of the city.</w:t>
      </w:r>
    </w:p>
    <w:p>
      <w:pPr>
        <w:pStyle w:val="BodyText"/>
      </w:pPr>
      <w:r>
        <w:t xml:space="preserve">Molefe, M., et al. (2018). "Barriers to accessing eye care services in urban South Africa: A case study of Johannesburg."</w:t>
      </w:r>
      <w:r>
        <w:t xml:space="preserve"> </w:t>
      </w:r>
      <w:r>
        <w:rPr>
          <w:iCs/>
          <w:i/>
        </w:rPr>
        <w:t xml:space="preserve">African Vision and Eye Health</w:t>
      </w:r>
      <w:r>
        <w:t xml:space="preserve">, 77(1), a567.</w:t>
      </w:r>
    </w:p>
    <w:p>
      <w:pPr>
        <w:pStyle w:val="BodyText"/>
      </w:pPr>
      <w:r>
        <w:t xml:space="preserve">This study offers a sociological perspective on the practice of ophthalmology in Johannesburg. It identifies key barriers such as transportation costs, lack of awareness, and long waiting times in public clinics that prevent patients from accessing necessary eye care. For ophthalmologists and healthcare administrators in South Africa, this research is invaluable for designing community outreach programs. It highlights the disconnect between the availability of specialized services in Johannesburg’s private hospitals and the needs of the broader population, urging a more proactive approach to patient education and access.</w:t>
      </w:r>
    </w:p>
    <w:p>
      <w:pPr>
        <w:pStyle w:val="BodyText"/>
      </w:pPr>
      <w:r>
        <w:t xml:space="preserve">Chakravarthy, U., et al. (2019). "Diabetic retinopathy in sub-Saharan Africa: Challenges and opportunities."</w:t>
      </w:r>
      <w:r>
        <w:t xml:space="preserve"> </w:t>
      </w:r>
      <w:r>
        <w:rPr>
          <w:iCs/>
          <w:i/>
        </w:rPr>
        <w:t xml:space="preserve">Eye</w:t>
      </w:r>
      <w:r>
        <w:t xml:space="preserve">, 33(5), 678-685.</w:t>
      </w:r>
    </w:p>
    <w:p>
      <w:pPr>
        <w:pStyle w:val="BodyText"/>
      </w:pPr>
      <w:r>
        <w:t xml:space="preserve">As diabetes rates rise in South Africa, particularly in urban areas like Johannesburg, this article is highly relevant for ophthalmologists. It discusses the challenges of implementing screening programs in resource-limited settings and the importance of early detection to prevent blindness. The text emphasizes the need for collaboration between ophthalmologists and general practitioners in Johannesburg to manage diabetic eye disease effectively. It also explores the potential of telemedicine, a technology increasingly adopted in South Africa, to bridge the gap between rural patients and specialized eye care centers in the city.</w:t>
      </w:r>
    </w:p>
    <w:p>
      <w:pPr>
        <w:pStyle w:val="BodyText"/>
      </w:pPr>
      <w:r>
        <w:t xml:space="preserve">Department of Health, Republic of South Africa. (2017).</w:t>
      </w:r>
      <w:r>
        <w:t xml:space="preserve"> </w:t>
      </w:r>
      <w:r>
        <w:rPr>
          <w:iCs/>
          <w:i/>
        </w:rPr>
        <w:t xml:space="preserve">National Strategic Plan for Eye Health 2017-2022</w:t>
      </w:r>
      <w:r>
        <w:t xml:space="preserve">. Pretoria: DoH.</w:t>
      </w:r>
    </w:p>
    <w:p>
      <w:pPr>
        <w:pStyle w:val="BodyText"/>
      </w:pPr>
      <w:r>
        <w:t xml:space="preserve">This government document outlines the national priorities for eye health in South Africa, providing a policy framework for ophthalmologists working in the public sector. It sets targets for reducing the prevalence of avoidable blindness and improving access to surgical interventions like cataract surgery. For ophthalmologists in Johannesburg, understanding this plan is crucial for aligning their practice with national goals and for advocating for resources within the Gauteng health department. It also highlights the importance of training and retaining eye care professionals in the region.</w:t>
      </w:r>
    </w:p>
    <w:p>
      <w:pPr>
        <w:pStyle w:val="BodyText"/>
      </w:pPr>
      <w:r>
        <w:t xml:space="preserve">Van der Merwe, L., et al. (2021). "The role of private-public partnerships in improving eye care in Johannesburg."</w:t>
      </w:r>
      <w:r>
        <w:t xml:space="preserve"> </w:t>
      </w:r>
      <w:r>
        <w:rPr>
          <w:iCs/>
          <w:i/>
        </w:rPr>
        <w:t xml:space="preserve">Health Policy and Planning</w:t>
      </w:r>
      <w:r>
        <w:t xml:space="preserve">, 36(3), 450-458.</w:t>
      </w:r>
    </w:p>
    <w:p>
      <w:pPr>
        <w:pStyle w:val="BodyText"/>
      </w:pPr>
      <w:r>
        <w:t xml:space="preserve">This article examines innovative models of care delivery in Johannesburg, focusing on collaborations between private ophthalmologists and public health facilities. It provides case studies of successful initiatives that have increased access to eye care for low-income populations. For ophthalmologists in South Africa, this text offers practical insights into how they can contribute to public health goals while maintaining private practice. It underscores the potential for Johannesburg to serve as a model for equitable eye care delivery in sub-Saharan Africa through strategic partnerships.</w:t>
      </w:r>
    </w:p>
    <w:p>
      <w:pPr>
        <w:pStyle w:val="BodyText"/>
      </w:pPr>
      <w:r>
        <w:t xml:space="preserve">World Health Organization (WHO). (2019).</w:t>
      </w:r>
      <w:r>
        <w:t xml:space="preserve"> </w:t>
      </w:r>
      <w:r>
        <w:rPr>
          <w:iCs/>
          <w:i/>
        </w:rPr>
        <w:t xml:space="preserve">Global Action Plan on Eye Health 2019-2023</w:t>
      </w:r>
      <w:r>
        <w:t xml:space="preserve">. Geneva: WHO.</w:t>
      </w:r>
    </w:p>
    <w:p>
      <w:pPr>
        <w:pStyle w:val="BodyText"/>
      </w:pPr>
      <w:r>
        <w:t xml:space="preserve">While a global document, the WHO Action Plan is directly applicable to the work of ophthalmologists in South Africa. It emphasizes the importance of integrating eye care into universal health coverage, a goal that South Africa is actively pursuing. For practitioners in Johannesburg, this plan provides a framework for advocating for policy changes and resource allocation. It also highlights the need for data collection and research to inform local eye health strategies, encouraging ophthalmologists in the region to contribute to the global evidence base.</w:t>
      </w:r>
    </w:p>
    <w:bookmarkEnd w:id="20"/>
    <w:bookmarkStart w:id="21" w:name="conclusion"/>
    <w:p>
      <w:pPr>
        <w:pStyle w:val="Heading2"/>
      </w:pPr>
      <w:r>
        <w:t xml:space="preserve">Conclusion</w:t>
      </w:r>
    </w:p>
    <w:p>
      <w:pPr>
        <w:pStyle w:val="FirstParagraph"/>
      </w:pPr>
      <w:r>
        <w:t xml:space="preserve">The literature reviewed in this annotated bibliography illustrates the multifaceted role of the ophthalmologist in South Africa, particularly within the dynamic environment of Johannesburg. From managing the dual burden of disease to navigating the complexities of a two-tiered healthcare system, these resources provide essential guidance for practitioners. They highlight the need for continued research, policy advocacy, and innovative care models to ensure that high-quality eye care is accessible to all residents of Johannesburg and beyond.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South Africa Johannesburg</dc:title>
  <dc:creator/>
  <dc:language>en</dc:language>
  <cp:keywords/>
  <dcterms:created xsi:type="dcterms:W3CDTF">2026-08-07T14:11:26Z</dcterms:created>
  <dcterms:modified xsi:type="dcterms:W3CDTF">2026-08-07T14:11:26Z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