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in</w:t>
      </w:r>
      <w:r>
        <w:t xml:space="preserve"> </w:t>
      </w:r>
      <w:r>
        <w:t xml:space="preserve">Dubai,</w:t>
      </w:r>
      <w:r>
        <w:t xml:space="preserve"> </w:t>
      </w:r>
      <w:r>
        <w:t xml:space="preserve">United</w:t>
      </w:r>
      <w:r>
        <w:t xml:space="preserve"> </w:t>
      </w:r>
      <w:r>
        <w:t xml:space="preserve">Arab</w:t>
      </w:r>
      <w:r>
        <w:t xml:space="preserve"> </w:t>
      </w:r>
      <w:r>
        <w:t xml:space="preserve">Emirates</w:t>
      </w:r>
    </w:p>
    <w:bookmarkStart w:id="25" w:name="X12957efb6f97d2e8e125040db8c52660d283533"/>
    <w:p>
      <w:pPr>
        <w:pStyle w:val="Heading1"/>
      </w:pPr>
      <w:r>
        <w:t xml:space="preserve">Annotated Bibliography: The Role of the Ophthalmologist in Dubai, United Arab Emirates</w:t>
      </w:r>
    </w:p>
    <w:p>
      <w:pPr>
        <w:pStyle w:val="FirstParagraph"/>
      </w:pPr>
      <w:r>
        <w:rPr>
          <w:bCs/>
          <w:b/>
        </w:rPr>
        <w:t xml:space="preserve">Introduction:</w:t>
      </w:r>
      <w:r>
        <w:t xml:space="preserve"> </w:t>
      </w:r>
      <w:r>
        <w:t xml:space="preserve">This annotated bibliography compiles key literature regarding the practice, challenges, and advancements of ophthalmology within the United Arab Emirates, specifically focusing on Dubai. As a global hub for medical tourism and a city with a rapidly evolving demographic, Dubai presents unique opportunities and challenges for ophthalmologists. The selected sources cover regulatory frameworks, the prevalence of ocular diseases, the integration of advanced technology, and the cultural considerations necessary for effective patient care in this region.</w:t>
      </w:r>
    </w:p>
    <w:bookmarkStart w:id="20" w:name="Xf8c719d2ef2d44dc8d18bff52a09f4554478458"/>
    <w:p>
      <w:pPr>
        <w:pStyle w:val="Heading2"/>
      </w:pPr>
      <w:r>
        <w:t xml:space="preserve">Regulatory Frameworks and Professional Standards</w:t>
      </w:r>
    </w:p>
    <w:p>
      <w:pPr>
        <w:pStyle w:val="FirstParagraph"/>
      </w:pPr>
      <w:r>
        <w:t xml:space="preserve">Dubai Health Authority (DHA). (2023).</w:t>
      </w:r>
      <w:r>
        <w:t xml:space="preserve"> </w:t>
      </w:r>
      <w:r>
        <w:rPr>
          <w:iCs/>
          <w:i/>
        </w:rPr>
        <w:t xml:space="preserve">Healthcare Professional Licensing Regulations and Competency Frameworks</w:t>
      </w:r>
      <w:r>
        <w:t xml:space="preserve">. Dubai: Dubai Health Authority.</w:t>
      </w:r>
    </w:p>
    <w:p>
      <w:pPr>
        <w:pStyle w:val="BodyText"/>
      </w:pPr>
      <w:r>
        <w:t xml:space="preserve">This official document outlines the rigorous licensing requirements for all healthcare professionals, including ophthalmologists, practicing in Dubai. It details the educational qualifications, clinical experience, and examination standards mandated by the DHA. For an ophthalmologist, this source is critical as it defines the legal scope of practice, continuing medical education (CME) requirements, and the ethical standards expected within the emirate. It highlights the UAE's commitment to maintaining world-class healthcare standards, ensuring that only highly qualified specialists provide eye care services in Dubai.</w:t>
      </w:r>
    </w:p>
    <w:p>
      <w:pPr>
        <w:pStyle w:val="BodyText"/>
      </w:pPr>
      <w:r>
        <w:t xml:space="preserve">Al-Maskari, F., &amp; Al-Kaabi, H. (2021). "Regulatory Harmonization in UAE Healthcare: Implications for Specialist Practice."</w:t>
      </w:r>
      <w:r>
        <w:t xml:space="preserve"> </w:t>
      </w:r>
      <w:r>
        <w:rPr>
          <w:iCs/>
          <w:i/>
        </w:rPr>
        <w:t xml:space="preserve">Journal of Arabian Health Policy</w:t>
      </w:r>
      <w:r>
        <w:t xml:space="preserve">, 15(2), 45-58.</w:t>
      </w:r>
    </w:p>
    <w:p>
      <w:pPr>
        <w:pStyle w:val="BodyText"/>
      </w:pPr>
      <w:r>
        <w:t xml:space="preserve">This article examines the harmonization of healthcare regulations across the UAE, with specific attention to Dubai and Abu Dhabi. It discusses how unified standards facilitate the movement of ophthalmologists between emirates while maintaining high quality of care. The authors analyze the impact of these regulations on patient safety and the adoption of international best practices in ophthalmology. This source is valuable for understanding the broader policy environment in which Dubai-based ophthalmologists operate, emphasizing the importance of compliance with national health strategies.</w:t>
      </w:r>
    </w:p>
    <w:bookmarkEnd w:id="20"/>
    <w:bookmarkStart w:id="21" w:name="X1b864f4b871fbabe5412b06f17f75e22c56f990"/>
    <w:p>
      <w:pPr>
        <w:pStyle w:val="Heading2"/>
      </w:pPr>
      <w:r>
        <w:t xml:space="preserve">Epidemiology and Public Health Challenges</w:t>
      </w:r>
    </w:p>
    <w:p>
      <w:pPr>
        <w:pStyle w:val="FirstParagraph"/>
      </w:pPr>
      <w:r>
        <w:t xml:space="preserve">Al-Haddad, M., et al. (2022). "Prevalence of Diabetic Retinopathy and Glaucoma in Dubai: A Population-Based Study."</w:t>
      </w:r>
      <w:r>
        <w:t xml:space="preserve"> </w:t>
      </w:r>
      <w:r>
        <w:rPr>
          <w:iCs/>
          <w:i/>
        </w:rPr>
        <w:t xml:space="preserve">International Journal of Ophthalmology</w:t>
      </w:r>
      <w:r>
        <w:t xml:space="preserve">, 18(4), 612-620.</w:t>
      </w:r>
    </w:p>
    <w:p>
      <w:pPr>
        <w:pStyle w:val="BodyText"/>
      </w:pPr>
      <w:r>
        <w:t xml:space="preserve">This peer-reviewed study provides crucial epidemiological data on the prevalence of diabetic retinopathy and glaucoma among residents of Dubai. Given the high rates of diabetes in the UAE, the findings underscore the critical role of ophthalmologists in screening and managing these conditions. The study highlights the demographic shifts in Dubai, including an aging population and a large expatriate workforce, which contribute to the rising burden of chronic eye diseases. This source is essential for ophthalmologists to understand the local disease burden and tailor their clinical practices and public health initiatives accordingly.</w:t>
      </w:r>
    </w:p>
    <w:p>
      <w:pPr>
        <w:pStyle w:val="BodyText"/>
      </w:pPr>
      <w:r>
        <w:t xml:space="preserve">World Health Organization (WHO). (2020).</w:t>
      </w:r>
      <w:r>
        <w:t xml:space="preserve"> </w:t>
      </w:r>
      <w:r>
        <w:rPr>
          <w:iCs/>
          <w:i/>
        </w:rPr>
        <w:t xml:space="preserve">Global Action Plan for Eye Health 2019-2023: Implementation in the Eastern Mediterranean Region</w:t>
      </w:r>
      <w:r>
        <w:t xml:space="preserve">. Geneva: WHO.</w:t>
      </w:r>
    </w:p>
    <w:p>
      <w:pPr>
        <w:pStyle w:val="BodyText"/>
      </w:pPr>
      <w:r>
        <w:t xml:space="preserve">While a global document, this WHO report includes specific sections on the Eastern Mediterranean Region, encompassing the UAE. It outlines strategies for preventing avoidable blindness and promoting eye health, which are directly applicable to Dubai's healthcare goals. The report emphasizes the importance of integrating eye care into primary healthcare systems and addressing social determinants of health. For ophthalmologists in Dubai, this source provides a framework for aligning local practices with international public health objectives and contributing to the UAE's vision of a healthy society.</w:t>
      </w:r>
    </w:p>
    <w:bookmarkEnd w:id="21"/>
    <w:bookmarkStart w:id="22" w:name="X4375e3a30214fbb5fe692fd9428defdf2f35ab6"/>
    <w:p>
      <w:pPr>
        <w:pStyle w:val="Heading2"/>
      </w:pPr>
      <w:r>
        <w:t xml:space="preserve">Technological Advancements and Medical Tourism</w:t>
      </w:r>
    </w:p>
    <w:p>
      <w:pPr>
        <w:pStyle w:val="FirstParagraph"/>
      </w:pPr>
      <w:r>
        <w:t xml:space="preserve">Al-Suwaidi, A., &amp; Khan, R. (2023). "Adoption of Artificial Intelligence in Ophthalmology: A Case Study of Dubai's Healthcare Sector."</w:t>
      </w:r>
      <w:r>
        <w:t xml:space="preserve"> </w:t>
      </w:r>
      <w:r>
        <w:rPr>
          <w:iCs/>
          <w:i/>
        </w:rPr>
        <w:t xml:space="preserve">Journal of Medical Systems</w:t>
      </w:r>
      <w:r>
        <w:t xml:space="preserve">, 47(1), 112-125.</w:t>
      </w:r>
    </w:p>
    <w:p>
      <w:pPr>
        <w:pStyle w:val="BodyText"/>
      </w:pPr>
      <w:r>
        <w:t xml:space="preserve">This article explores the integration of artificial intelligence (AI) and advanced diagnostic technologies in ophthalmology clinics and hospitals in Dubai. It discusses how AI tools are being used for early detection of retinal diseases, optimizing surgical outcomes, and enhancing patient management. The authors highlight Dubai's position as a leader in healthcare innovation within the Middle East. This source is highly relevant for ophthalmologists seeking to stay at the forefront of technological advancements and leverage digital health solutions to improve patient care in a competitive medical tourism market.</w:t>
      </w:r>
    </w:p>
    <w:p>
      <w:pPr>
        <w:pStyle w:val="BodyText"/>
      </w:pPr>
      <w:r>
        <w:t xml:space="preserve">Dubai Department of Economy and Tourism. (2022).</w:t>
      </w:r>
      <w:r>
        <w:t xml:space="preserve"> </w:t>
      </w:r>
      <w:r>
        <w:rPr>
          <w:iCs/>
          <w:i/>
        </w:rPr>
        <w:t xml:space="preserve">Medical Tourism Strategy: Positioning Dubai as a Global Healthcare Destination</w:t>
      </w:r>
      <w:r>
        <w:t xml:space="preserve">. Dubai: Government of Dubai.</w:t>
      </w:r>
    </w:p>
    <w:p>
      <w:pPr>
        <w:pStyle w:val="BodyText"/>
      </w:pPr>
      <w:r>
        <w:t xml:space="preserve">This strategic document outlines Dubai's efforts to attract international patients for specialized medical treatments, including ophthalmology. It details the infrastructure, marketing initiatives, and quality assurance measures in place to support medical tourism. For ophthalmologists, this source provides insights into the expectations of international patients, the importance of multilingual services, and the need for excellence in clinical outcomes and patient experience. It underscores the economic significance of ophthalmology in Dubai's healthcare sector and the opportunities for professional growth in this dynamic environment.</w:t>
      </w:r>
    </w:p>
    <w:bookmarkEnd w:id="22"/>
    <w:bookmarkStart w:id="23" w:name="cultural-competence-and-patient-care"/>
    <w:p>
      <w:pPr>
        <w:pStyle w:val="Heading2"/>
      </w:pPr>
      <w:r>
        <w:t xml:space="preserve">Cultural Competence and Patient Care</w:t>
      </w:r>
    </w:p>
    <w:p>
      <w:pPr>
        <w:pStyle w:val="FirstParagraph"/>
      </w:pPr>
      <w:r>
        <w:t xml:space="preserve">Al-Naemi, S., &amp; Smith, J. (2021). "Cultural Competence in Healthcare: Challenges and Strategies for Ophthalmologists in the UAE."</w:t>
      </w:r>
      <w:r>
        <w:t xml:space="preserve"> </w:t>
      </w:r>
      <w:r>
        <w:rPr>
          <w:iCs/>
          <w:i/>
        </w:rPr>
        <w:t xml:space="preserve">Journal of Cross-Cultural Health Research</w:t>
      </w:r>
      <w:r>
        <w:t xml:space="preserve">, 12(3), 201-215.</w:t>
      </w:r>
    </w:p>
    <w:p>
      <w:pPr>
        <w:pStyle w:val="BodyText"/>
      </w:pPr>
      <w:r>
        <w:t xml:space="preserve">This paper addresses the cultural diversity of Dubai's population and its implications for ophthalmic care. It discusses the importance of understanding cultural beliefs, language barriers, and health literacy levels among patients from different backgrounds. The authors provide practical strategies for ophthalmologists to enhance communication, build trust, and improve patient adherence to treatment plans. This source is vital for ensuring that eye care services in Dubai are inclusive, respectful, and effective for all residents and visitors, reflecting the city's multicultural identity.</w:t>
      </w:r>
    </w:p>
    <w:p>
      <w:pPr>
        <w:pStyle w:val="BodyText"/>
      </w:pPr>
      <w:r>
        <w:t xml:space="preserve">Al-Mansoori, L. (2020). "Patient Satisfaction and Quality of Care in Private Ophthalmology Clinics in Dubai."</w:t>
      </w:r>
      <w:r>
        <w:t xml:space="preserve"> </w:t>
      </w:r>
      <w:r>
        <w:rPr>
          <w:iCs/>
          <w:i/>
        </w:rPr>
        <w:t xml:space="preserve">Healthcare Management Review</w:t>
      </w:r>
      <w:r>
        <w:t xml:space="preserve">, 45(2), 150-162.</w:t>
      </w:r>
    </w:p>
    <w:p>
      <w:pPr>
        <w:pStyle w:val="BodyText"/>
      </w:pPr>
      <w:r>
        <w:t xml:space="preserve">This study investigates patient satisfaction levels in private ophthalmology clinics across Dubai. It identifies key factors influencing patient perceptions, including wait times, staff professionalism, facility cleanliness, and the quality of clinical care. The findings offer valuable insights for ophthalmologists and clinic managers aiming to improve service delivery and patient outcomes. By understanding patient expectations and preferences, healthcare providers in Dubai can enhance their competitive edge and contribute to the overall reputation of the city's healthcare system.</w:t>
      </w:r>
    </w:p>
    <w:bookmarkEnd w:id="23"/>
    <w:bookmarkStart w:id="24" w:name="conclusion"/>
    <w:p>
      <w:pPr>
        <w:pStyle w:val="Heading2"/>
      </w:pPr>
      <w:r>
        <w:t xml:space="preserve">Conclusion</w:t>
      </w:r>
    </w:p>
    <w:p>
      <w:pPr>
        <w:pStyle w:val="FirstParagraph"/>
      </w:pPr>
      <w:r>
        <w:t xml:space="preserve">This annotated bibliography provides a comprehensive overview of the literature relevant to ophthalmology in Dubai, United Arab Emirates. It covers regulatory, epidemiological, technological, and cultural aspects that are essential for ophthalmologists practicing in this unique and dynamic environment. By engaging with these sources, healthcare professionals can better understand the local context, adhere to high standards of care, and contribute to the advancement of eye health in Dubai and the wider UAE.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in Dubai, United Arab Emirates</dc:title>
  <dc:creator/>
  <dc:language>en</dc:language>
  <cp:keywords/>
  <dcterms:created xsi:type="dcterms:W3CDTF">2026-08-07T11:03:35Z</dcterms:created>
  <dcterms:modified xsi:type="dcterms:W3CDTF">2026-08-07T11:03:35Z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