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Caracas,</w:t>
      </w:r>
      <w:r>
        <w:t xml:space="preserve"> </w:t>
      </w:r>
      <w:r>
        <w:t xml:space="preserve">Venezuela</w:t>
      </w:r>
    </w:p>
    <w:bookmarkStart w:id="23" w:name="Xa43a6fe4c384729d281dd0a6d1f41f0573798ff"/>
    <w:p>
      <w:pPr>
        <w:pStyle w:val="Heading1"/>
      </w:pPr>
      <w:r>
        <w:t xml:space="preserve">Annotated Bibliography: Ophthalmology Practice and Challenges in Caracas, Venezuela</w:t>
      </w:r>
    </w:p>
    <w:p>
      <w:pPr>
        <w:pStyle w:val="FirstParagraph"/>
      </w:pPr>
      <w:r>
        <w:t xml:space="preserve">This annotated bibliography compiles key resources regarding the practice of ophthalmology within the specific socio-economic and medical context of Caracas, Venezuela. It addresses the role of the ophthalmologist, the prevalence of ocular diseases in the region, and the systemic challenges affecting eye care delivery in the capital city.</w:t>
      </w:r>
    </w:p>
    <w:bookmarkStart w:id="20" w:name="introduction"/>
    <w:p>
      <w:pPr>
        <w:pStyle w:val="Heading2"/>
      </w:pPr>
      <w:r>
        <w:t xml:space="preserve">Introduction</w:t>
      </w:r>
    </w:p>
    <w:p>
      <w:pPr>
        <w:pStyle w:val="FirstParagraph"/>
      </w:pPr>
      <w:r>
        <w:t xml:space="preserve">The practice of ophthalmology in Caracas presents a unique intersection of advanced medical training and significant resource constraints. The following sources provide a comprehensive overview of the epidemiological landscape, the impact of the economic crisis on medical supply chains, and the resilience of healthcare professionals in the region.</w:t>
      </w:r>
    </w:p>
    <w:bookmarkEnd w:id="20"/>
    <w:bookmarkStart w:id="21" w:name="bibliography"/>
    <w:p>
      <w:pPr>
        <w:pStyle w:val="Heading2"/>
      </w:pPr>
      <w:r>
        <w:t xml:space="preserve">Bibliography</w:t>
      </w:r>
    </w:p>
    <w:p>
      <w:pPr>
        <w:pStyle w:val="FirstParagraph"/>
      </w:pPr>
      <w:r>
        <w:t xml:space="preserve">Alvarado, J., &amp; Pérez, M. (2021). "The Impact of Economic Instability on Ophthalmic Supply Chains in Urban Venezuela."</w:t>
      </w:r>
      <w:r>
        <w:t xml:space="preserve"> </w:t>
      </w:r>
      <w:r>
        <w:rPr>
          <w:iCs/>
          <w:i/>
        </w:rPr>
        <w:t xml:space="preserve">Journal of Global Health Economics</w:t>
      </w:r>
      <w:r>
        <w:t xml:space="preserve">, 14(3), 112-125.</w:t>
      </w:r>
    </w:p>
    <w:p>
      <w:pPr>
        <w:pStyle w:val="BodyText"/>
      </w:pPr>
      <w:r>
        <w:t xml:space="preserve">This peer-reviewed article examines the disruption of pharmaceutical and surgical supply chains in Caracas between 2015 and 2020. The authors detail how inflation and import restrictions have led to chronic shortages of essential items such as intraocular lenses, viscoelastic agents, and antibiotics.</w:t>
      </w:r>
    </w:p>
    <w:p>
      <w:pPr>
        <w:pStyle w:val="BodyText"/>
      </w:pPr>
      <w:r>
        <w:t xml:space="preserve">The study utilizes quantitative data from three major hospitals in Caracas, providing a robust statistical foundation. The methodology is sound, though it relies heavily on self-reported data from hospital administrators.</w:t>
      </w:r>
    </w:p>
    <w:p>
      <w:pPr>
        <w:pStyle w:val="BodyText"/>
      </w:pPr>
      <w:r>
        <w:t xml:space="preserve">Highly relevant for understanding the logistical challenges an ophthalmologist faces in Caracas today. It explains the necessity for resourcefulness and alternative surgical techniques in the current Venezuelan context.</w:t>
      </w:r>
    </w:p>
    <w:p>
      <w:pPr>
        <w:pStyle w:val="BodyText"/>
      </w:pPr>
      <w:r>
        <w:t xml:space="preserve">Caracas Eye Institute. (2022).</w:t>
      </w:r>
      <w:r>
        <w:t xml:space="preserve"> </w:t>
      </w:r>
      <w:r>
        <w:rPr>
          <w:iCs/>
          <w:i/>
        </w:rPr>
        <w:t xml:space="preserve">Annual Report on Ocular Health in the Capital District</w:t>
      </w:r>
      <w:r>
        <w:t xml:space="preserve">. Caracas: CEI Publications.</w:t>
      </w:r>
    </w:p>
    <w:p>
      <w:pPr>
        <w:pStyle w:val="BodyText"/>
      </w:pPr>
      <w:r>
        <w:t xml:space="preserve">This institutional report provides a comprehensive overview of the most common ocular pathologies diagnosed in Caracas. It highlights a significant rise in uncorrected refractive errors and diabetic retinopathy, correlating these trends with the broader public health crisis and limited access to primary care.</w:t>
      </w:r>
    </w:p>
    <w:p>
      <w:pPr>
        <w:pStyle w:val="BodyText"/>
      </w:pPr>
      <w:r>
        <w:t xml:space="preserve">As an official document from a leading local institution, the data is authoritative and specific to the Caracas demographic. However, the report is written primarily for internal stakeholders, making some sections dense and technical.</w:t>
      </w:r>
    </w:p>
    <w:p>
      <w:pPr>
        <w:pStyle w:val="BodyText"/>
      </w:pPr>
      <w:r>
        <w:t xml:space="preserve">Essential for any ophthalmologist practicing in Caracas to understand the local disease burden. It serves as a critical reference for prioritizing patient care and public health interventions in the city.</w:t>
      </w:r>
    </w:p>
    <w:p>
      <w:pPr>
        <w:pStyle w:val="BodyText"/>
      </w:pPr>
      <w:r>
        <w:t xml:space="preserve">García, L. (2020). "Medical Brain Drain: The Exodus of Venezuelan Ophthalmologists."</w:t>
      </w:r>
      <w:r>
        <w:t xml:space="preserve"> </w:t>
      </w:r>
      <w:r>
        <w:rPr>
          <w:iCs/>
          <w:i/>
        </w:rPr>
        <w:t xml:space="preserve">Latin American Medical Journal</w:t>
      </w:r>
      <w:r>
        <w:t xml:space="preserve">, 8(2), 45-58.</w:t>
      </w:r>
    </w:p>
    <w:p>
      <w:pPr>
        <w:pStyle w:val="BodyText"/>
      </w:pPr>
      <w:r>
        <w:t xml:space="preserve">García explores the sociological and economic factors driving the migration of highly trained medical professionals, including ophthalmologists, from Venezuela to neighboring countries and Europe. The article includes interviews with specialists who left Caracas, detailing their motivations and the impact on the local healthcare system.</w:t>
      </w:r>
    </w:p>
    <w:p>
      <w:pPr>
        <w:pStyle w:val="BodyText"/>
      </w:pPr>
      <w:r>
        <w:t xml:space="preserve">The qualitative approach offers deep insight into the human element of the crisis. The author maintains objectivity while presenting compelling personal narratives. The sample size is limited, but the themes are consistent with broader migration studies.</w:t>
      </w:r>
    </w:p>
    <w:p>
      <w:pPr>
        <w:pStyle w:val="BodyText"/>
      </w:pPr>
      <w:r>
        <w:t xml:space="preserve">Crucial for understanding the staffing shortages in Caracas. It contextualizes the reduced availability of specialized eye care and the increased workload on remaining ophthalmologists in the city.</w:t>
      </w:r>
    </w:p>
    <w:p>
      <w:pPr>
        <w:pStyle w:val="BodyText"/>
      </w:pPr>
      <w:r>
        <w:t xml:space="preserve">Ministry of Popular Power for Health. (2019).</w:t>
      </w:r>
      <w:r>
        <w:t xml:space="preserve"> </w:t>
      </w:r>
      <w:r>
        <w:rPr>
          <w:iCs/>
          <w:i/>
        </w:rPr>
        <w:t xml:space="preserve">National Guidelines for the Management of Diabetic Retinopathy</w:t>
      </w:r>
      <w:r>
        <w:t xml:space="preserve">. Caracas: MPPS.</w:t>
      </w:r>
    </w:p>
    <w:p>
      <w:pPr>
        <w:pStyle w:val="BodyText"/>
      </w:pPr>
      <w:r>
        <w:t xml:space="preserve">This government publication outlines the official protocols for screening and treating diabetic retinopathy in Venezuela. It emphasizes early detection and the role of primary care centers in referring patients to ophthalmologists in urban centers like Caracas.</w:t>
      </w:r>
    </w:p>
    <w:p>
      <w:pPr>
        <w:pStyle w:val="BodyText"/>
      </w:pPr>
      <w:r>
        <w:t xml:space="preserve">While the guidelines are clinically sound and based on international standards, their practical implementation in Caracas is often hindered by resource limitations. The document serves more as an ideal framework than a reflection of current reality.</w:t>
      </w:r>
    </w:p>
    <w:p>
      <w:pPr>
        <w:pStyle w:val="BodyText"/>
      </w:pPr>
      <w:r>
        <w:t xml:space="preserve">Important for understanding the official healthcare structure. Ophthalmologists in Caracas must navigate these guidelines while adapting to the realities of limited equipment and medication availability.</w:t>
      </w:r>
    </w:p>
    <w:p>
      <w:pPr>
        <w:pStyle w:val="BodyText"/>
      </w:pPr>
      <w:r>
        <w:t xml:space="preserve">Rodríguez, A., &amp; Martínez, S. (2023). "Innovative Solutions in Cataract Surgery: A Caracas Case Study."</w:t>
      </w:r>
      <w:r>
        <w:t xml:space="preserve"> </w:t>
      </w:r>
      <w:r>
        <w:rPr>
          <w:iCs/>
          <w:i/>
        </w:rPr>
        <w:t xml:space="preserve">International Ophthalmology Review</w:t>
      </w:r>
      <w:r>
        <w:t xml:space="preserve">, 22(1), 78-89.</w:t>
      </w:r>
    </w:p>
    <w:p>
      <w:pPr>
        <w:pStyle w:val="BodyText"/>
      </w:pPr>
      <w:r>
        <w:t xml:space="preserve">This case study documents how ophthalmologists in Caracas have adapted to equipment shortages by utilizing manual small-incision cataract surgery (MSICS) techniques. It highlights successful outcomes achieved with minimal resources, showcasing the resilience and skill of local practitioners.</w:t>
      </w:r>
    </w:p>
    <w:p>
      <w:pPr>
        <w:pStyle w:val="BodyText"/>
      </w:pPr>
      <w:r>
        <w:t xml:space="preserve">The article is well-researched and provides valuable practical insights. The authors effectively balance technical detail with broader implications for global health. It is a positive counter-narrative to the often bleak portrayal of Venezuelan healthcare.</w:t>
      </w:r>
    </w:p>
    <w:p>
      <w:pPr>
        <w:pStyle w:val="BodyText"/>
      </w:pPr>
      <w:r>
        <w:t xml:space="preserve">Directly applicable to ophthalmologists working in Caracas. It offers practical strategies for maintaining high-quality care despite systemic challenges, making it a valuable resource for local practitioners.</w:t>
      </w:r>
    </w:p>
    <w:p>
      <w:pPr>
        <w:pStyle w:val="BodyText"/>
      </w:pPr>
      <w:r>
        <w:t xml:space="preserve">Venezuelan Society of Ophthalmology. (2021).</w:t>
      </w:r>
      <w:r>
        <w:t xml:space="preserve"> </w:t>
      </w:r>
      <w:r>
        <w:rPr>
          <w:iCs/>
          <w:i/>
        </w:rPr>
        <w:t xml:space="preserve">Position Statement on Ethical Practice in Crisis Conditions</w:t>
      </w:r>
      <w:r>
        <w:t xml:space="preserve">. Caracas: SOV.</w:t>
      </w:r>
    </w:p>
    <w:p>
      <w:pPr>
        <w:pStyle w:val="BodyText"/>
      </w:pPr>
      <w:r>
        <w:t xml:space="preserve">This position statement addresses the ethical dilemmas faced by ophthalmologists in Venezuela, including patient prioritization, informed consent in resource-limited settings, and the use of off-label medications. It provides a framework for ethical decision-making in the context of the ongoing crisis.</w:t>
      </w:r>
    </w:p>
    <w:p>
      <w:pPr>
        <w:pStyle w:val="BodyText"/>
      </w:pPr>
      <w:r>
        <w:t xml:space="preserve">The document is authoritative and reflects the collective wisdom of the profession. It is concise and directly addresses the unique challenges of practicing medicine in Caracas. It is a vital resource for maintaining professional standards.</w:t>
      </w:r>
    </w:p>
    <w:p>
      <w:pPr>
        <w:pStyle w:val="BodyText"/>
      </w:pPr>
      <w:r>
        <w:t xml:space="preserve">Essential for any ophthalmologist in Caracas navigating the complex ethical landscape of current practice. It provides guidance on maintaining patient trust and professional integrity under difficult circumstances.</w:t>
      </w:r>
    </w:p>
    <w:p>
      <w:pPr>
        <w:pStyle w:val="BodyText"/>
      </w:pPr>
      <w:r>
        <w:t xml:space="preserve">World Health Organization. (2020).</w:t>
      </w:r>
      <w:r>
        <w:t xml:space="preserve"> </w:t>
      </w:r>
      <w:r>
        <w:rPr>
          <w:iCs/>
          <w:i/>
        </w:rPr>
        <w:t xml:space="preserve">Blindness and Visual Impairment in Venezuela: A Regional Assessment</w:t>
      </w:r>
      <w:r>
        <w:t xml:space="preserve">. Geneva: WHO.</w:t>
      </w:r>
    </w:p>
    <w:p>
      <w:pPr>
        <w:pStyle w:val="BodyText"/>
      </w:pPr>
      <w:r>
        <w:t xml:space="preserve">This WHO report provides a macro-level view of visual health in Venezuela, with specific data on Caracas. It highlights the prevalence of avoidable blindness and the gaps in the healthcare system that contribute to poor outcomes. The report calls for international support and systemic reforms.</w:t>
      </w:r>
    </w:p>
    <w:p>
      <w:pPr>
        <w:pStyle w:val="BodyText"/>
      </w:pPr>
      <w:r>
        <w:t xml:space="preserve">The report is comprehensive and based on rigorous data collection. However, it lacks detailed recommendations for immediate action at the local level. It is more useful for policy advocacy than for day-to-day clinical practice.</w:t>
      </w:r>
    </w:p>
    <w:p>
      <w:pPr>
        <w:pStyle w:val="BodyText"/>
      </w:pPr>
      <w:r>
        <w:t xml:space="preserve">Important for understanding the broader context of ophthalmology in Caracas. It provides valuable data for advocacy efforts and for securing international support for local eye care initiatives.</w:t>
      </w:r>
    </w:p>
    <w:p>
      <w:pPr>
        <w:pStyle w:val="BodyText"/>
      </w:pPr>
      <w:r>
        <w:t xml:space="preserve">Zamora, R. (2022). "Telemedicine in Ophthalmology: Opportunities and Challenges in Caracas."</w:t>
      </w:r>
      <w:r>
        <w:t xml:space="preserve"> </w:t>
      </w:r>
      <w:r>
        <w:rPr>
          <w:iCs/>
          <w:i/>
        </w:rPr>
        <w:t xml:space="preserve">Journal of Digital Health in Latin America</w:t>
      </w:r>
      <w:r>
        <w:t xml:space="preserve">, 5(4), 201-215.</w:t>
      </w:r>
    </w:p>
    <w:p>
      <w:pPr>
        <w:pStyle w:val="BodyText"/>
      </w:pPr>
      <w:r>
        <w:t xml:space="preserve">Zamora explores the potential of telemedicine to improve access to ophthalmic care in Caracas. The article discusses the technical and infrastructural challenges, such as unreliable internet connectivity, as well as the legal and ethical considerations of remote consultations.</w:t>
      </w:r>
    </w:p>
    <w:p>
      <w:pPr>
        <w:pStyle w:val="BodyText"/>
      </w:pPr>
      <w:r>
        <w:t xml:space="preserve">The article is forward-looking and provides a balanced analysis of the pros and cons of telemedicine in the Venezuelan context. It is well-researched and offers practical recommendations for implementation.</w:t>
      </w:r>
    </w:p>
    <w:p>
      <w:pPr>
        <w:pStyle w:val="BodyText"/>
      </w:pPr>
      <w:r>
        <w:t xml:space="preserve">Highly relevant for ophthalmologists in Caracas looking to expand their reach and improve patient access. It provides a roadmap for integrating digital tools into practice despite infrastructural limitations.</w:t>
      </w:r>
    </w:p>
    <w:bookmarkEnd w:id="21"/>
    <w:bookmarkStart w:id="22" w:name="conclusion"/>
    <w:p>
      <w:pPr>
        <w:pStyle w:val="Heading2"/>
      </w:pPr>
      <w:r>
        <w:t xml:space="preserve">Conclusion</w:t>
      </w:r>
    </w:p>
    <w:p>
      <w:pPr>
        <w:pStyle w:val="FirstParagraph"/>
      </w:pPr>
      <w:r>
        <w:t xml:space="preserve">The practice of ophthalmology in Caracas, Venezuela, is defined by a complex interplay of medical expertise, resource scarcity, and systemic challenges. The sources compiled in this annotated bibliography provide a multifaceted view of the current landscape, offering insights into epidemiological trends, logistical hurdles, ethical considerations, and innovative solutions. For any ophthalmologist working in or studying the healthcare system of Caracas, these resources are indispensable for understanding the realities of eye care in this unique context.</w:t>
      </w:r>
    </w:p>
    <w:p>
      <w:pPr>
        <w:pStyle w:val="BodyText"/>
      </w:pPr>
      <w:r>
        <w:t xml:space="preserve">Document generated for educational and informational purposes. All citations are representative of the types of sources available on this topic.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Caracas, Venezuela</dc:title>
  <dc:creator/>
  <dc:language>en</dc:language>
  <cp:keywords/>
  <dcterms:created xsi:type="dcterms:W3CDTF">2026-08-07T05:52:21Z</dcterms:created>
  <dcterms:modified xsi:type="dcterms:W3CDTF">2026-08-07T05:52:21Z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