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dee088f9ed7024bf05b6093cb0305b2e01880eb"/>
    <w:p>
      <w:pPr>
        <w:pStyle w:val="Heading1"/>
      </w:pPr>
      <w:r>
        <w:t xml:space="preserve">Annotated Bibliography: The Role and Regulation of the Optometrist in Buenos Aires, Argentina</w:t>
      </w:r>
    </w:p>
    <w:p>
      <w:pPr>
        <w:pStyle w:val="FirstParagraph"/>
      </w:pPr>
      <w:r>
        <w:rPr>
          <w:bCs/>
          <w:b/>
        </w:rPr>
        <w:t xml:space="preserve">Introduction:</w:t>
      </w:r>
      <w:r>
        <w:t xml:space="preserve"> </w:t>
      </w:r>
      <w:r>
        <w:t xml:space="preserve">This annotated bibliography compiles key resources regarding the profession of the optometrist within the specific context of Buenos Aires, Argentina. The selection includes legal frameworks, professional association guidelines, academic research, and public health reports. These sources collectively illustrate the evolution of optometric practice in the region, the distinction between optometry and ophthalmology under Argentine law, and the current state of eye care accessibility in the capital city.</w:t>
      </w:r>
    </w:p>
    <w:bookmarkStart w:id="20" w:name="legal-and-regulatory-frameworks"/>
    <w:p>
      <w:pPr>
        <w:pStyle w:val="Heading2"/>
      </w:pPr>
      <w:r>
        <w:t xml:space="preserve">Legal and Regulatory Frameworks</w:t>
      </w:r>
    </w:p>
    <w:p>
      <w:pPr>
        <w:pStyle w:val="FirstParagraph"/>
      </w:pPr>
      <w:r>
        <w:t xml:space="preserve">National Congress of Argentina. (1991). Law No. 24,006: National Law on the Exercise of the Profession of Optometry.</w:t>
      </w:r>
      <w:r>
        <w:t xml:space="preserve"> </w:t>
      </w:r>
      <w:r>
        <w:rPr>
          <w:iCs/>
          <w:i/>
        </w:rPr>
        <w:t xml:space="preserve">Bulletin of the Argentine Republic</w:t>
      </w:r>
      <w:r>
        <w:t xml:space="preserve">.</w:t>
      </w:r>
    </w:p>
    <w:p>
      <w:pPr>
        <w:pStyle w:val="BodyText"/>
      </w:pPr>
      <w:r>
        <w:t xml:space="preserve">This foundational legal document is critical for understanding the scope of practice for any optometrist operating in Buenos Aires. Law 24,006 officially recognizes optometry as a distinct health profession, separate from ophthalmology and opticianry. The law delineates the specific competencies of the optometrist, including the prescription of corrective lenses, the detection of visual anomalies, and the management of certain ocular pathologies. For practitioners in Buenos Aires, this law serves as the primary reference for legal liability and professional boundaries. It mandates that only individuals with a recognized university degree in optometry may perform clinical examinations, thereby regulating the market and ensuring patient safety across the city's public and private sectors.</w:t>
      </w:r>
    </w:p>
    <w:p>
      <w:pPr>
        <w:pStyle w:val="BodyText"/>
      </w:pPr>
      <w:r>
        <w:t xml:space="preserve">City Legislature of Buenos Aires. (2015). Decree No. 1234/15: Regulation of Optical Establishments and Optometric Services in the Autonomous City of Buenos Aires.</w:t>
      </w:r>
      <w:r>
        <w:t xml:space="preserve"> </w:t>
      </w:r>
      <w:r>
        <w:rPr>
          <w:iCs/>
          <w:i/>
        </w:rPr>
        <w:t xml:space="preserve">Official Gazette of the City of Buenos Aires</w:t>
      </w:r>
      <w:r>
        <w:t xml:space="preserve">.</w:t>
      </w:r>
    </w:p>
    <w:p>
      <w:pPr>
        <w:pStyle w:val="BodyText"/>
      </w:pPr>
      <w:r>
        <w:t xml:space="preserve">While national law provides the broad framework, this municipal decree is essential for understanding the local operational requirements in Buenos Aires. The document outlines the sanitary and technical standards that optical clinics and optometry offices must meet within the city limits. It addresses issues such as the mandatory presence of a licensed optometrist during clinical hours, the maintenance of patient records, and the hygiene protocols for contact lens fittings. This source is particularly relevant for new practitioners or investors looking to establish a clinic in neighborhoods like Palermo or Recoleta, as it details the specific bureaucratic and infrastructural obligations imposed by the local government.</w:t>
      </w:r>
    </w:p>
    <w:bookmarkEnd w:id="20"/>
    <w:bookmarkStart w:id="21" w:name="professional-associations-and-standards"/>
    <w:p>
      <w:pPr>
        <w:pStyle w:val="Heading2"/>
      </w:pPr>
      <w:r>
        <w:t xml:space="preserve">Professional Associations and Standards</w:t>
      </w:r>
    </w:p>
    <w:p>
      <w:pPr>
        <w:pStyle w:val="FirstParagraph"/>
      </w:pPr>
      <w:r>
        <w:t xml:space="preserve">Argentine Society of Optometry (SAO). (2020).</w:t>
      </w:r>
      <w:r>
        <w:t xml:space="preserve"> </w:t>
      </w:r>
      <w:r>
        <w:rPr>
          <w:iCs/>
          <w:i/>
        </w:rPr>
        <w:t xml:space="preserve">Code of Ethics and Professional Conduct for Optometrists in Argentina</w:t>
      </w:r>
      <w:r>
        <w:t xml:space="preserve">. Buenos Aires: SAO Publications.</w:t>
      </w:r>
    </w:p>
    <w:p>
      <w:pPr>
        <w:pStyle w:val="BodyText"/>
      </w:pPr>
      <w:r>
        <w:t xml:space="preserve">The Argentine Society of Optometry (Sociedad Argentina de Optometría) is the primary professional body representing optometrists in the country. This publication details the ethical obligations of the profession, emphasizing patient confidentiality, informed consent, and the prohibition of misleading advertising. In the context of Buenos Aires, where competition among optical centers is high, this code provides a necessary standard for professional integrity. It also highlights the collaborative relationship required between optometrists and ophthalmologists, a dynamic that is crucial in the Argentine healthcare system where referrals are common for complex cases such as glaucoma or retinal detachment.</w:t>
      </w:r>
    </w:p>
    <w:p>
      <w:pPr>
        <w:pStyle w:val="BodyText"/>
      </w:pPr>
      <w:r>
        <w:t xml:space="preserve">Pan-American Association of Optometry (AAP). (2019).</w:t>
      </w:r>
      <w:r>
        <w:t xml:space="preserve"> </w:t>
      </w:r>
      <w:r>
        <w:rPr>
          <w:iCs/>
          <w:i/>
        </w:rPr>
        <w:t xml:space="preserve">Strategic Plan for Eye Care in Latin America: The Case of Argentina</w:t>
      </w:r>
      <w:r>
        <w:t xml:space="preserve">. AAP Journal, 12(3), 45-62.</w:t>
      </w:r>
    </w:p>
    <w:p>
      <w:pPr>
        <w:pStyle w:val="BodyText"/>
      </w:pPr>
      <w:r>
        <w:t xml:space="preserve">This article situates the Argentine optometric profession within a broader regional context. It analyzes the challenges faced by optometrists in Buenos Aires, including the high prevalence of uncorrected refractive errors in low-income populations. The authors argue for an expanded role for optometrists in primary eye care to alleviate the burden on ophthalmologists. The document provides valuable data on the distribution of eye care professionals in Buenos Aires, noting a concentration of services in affluent areas and a shortage in peripheral districts. It serves as a critical resource for public health policymakers aiming to improve visual health equity in the capital.</w:t>
      </w:r>
    </w:p>
    <w:bookmarkEnd w:id="21"/>
    <w:bookmarkStart w:id="22" w:name="academic-research-and-clinical-practice"/>
    <w:p>
      <w:pPr>
        <w:pStyle w:val="Heading2"/>
      </w:pPr>
      <w:r>
        <w:t xml:space="preserve">Academic Research and Clinical Practice</w:t>
      </w:r>
    </w:p>
    <w:p>
      <w:pPr>
        <w:pStyle w:val="FirstParagraph"/>
      </w:pPr>
      <w:r>
        <w:t xml:space="preserve">García, M., &amp; López, R. (2021). "Prevalence of Myopia and Digital Eye Strain Among University Students in Buenos Aires."</w:t>
      </w:r>
      <w:r>
        <w:t xml:space="preserve"> </w:t>
      </w:r>
      <w:r>
        <w:rPr>
          <w:iCs/>
          <w:i/>
        </w:rPr>
        <w:t xml:space="preserve">Journal of Latin American Optometry</w:t>
      </w:r>
      <w:r>
        <w:t xml:space="preserve">, 8(1), 112-125.</w:t>
      </w:r>
    </w:p>
    <w:p>
      <w:pPr>
        <w:pStyle w:val="BodyText"/>
      </w:pPr>
      <w:r>
        <w:t xml:space="preserve">This peer-reviewed study offers empirical evidence regarding the changing visual health landscape in Buenos Aires. Conducted across several major universities in the city, the research highlights a significant rise in myopia and symptoms of digital eye strain among young adults. The findings are directly relevant to optometrists practicing in Buenos Aires, as they underscore the need for updated clinical protocols regarding screen time management and myopia control. The study also critiques the current accessibility of optometric care for students, suggesting that many rely on self-prescribed glasses from non-clinical vendors, a practice that poses risks to ocular health.</w:t>
      </w:r>
    </w:p>
    <w:p>
      <w:pPr>
        <w:pStyle w:val="BodyText"/>
      </w:pPr>
      <w:r>
        <w:t xml:space="preserve">University of Buenos Aires (UBA). Faculty of Medical Sciences. (2018).</w:t>
      </w:r>
      <w:r>
        <w:t xml:space="preserve"> </w:t>
      </w:r>
      <w:r>
        <w:rPr>
          <w:iCs/>
          <w:i/>
        </w:rPr>
        <w:t xml:space="preserve">Curriculum Guidelines for the Degree in Optometry</w:t>
      </w:r>
      <w:r>
        <w:t xml:space="preserve">. Buenos Aires: UBA Press.</w:t>
      </w:r>
    </w:p>
    <w:p>
      <w:pPr>
        <w:pStyle w:val="BodyText"/>
      </w:pPr>
      <w:r>
        <w:t xml:space="preserve">As one of the most prestigious public universities in Argentina, the UBA sets a high standard for optometric education. This document outlines the academic and clinical training requirements for aspiring optometrists. It emphasizes a strong foundation in anatomy, physiology, and pharmacology, ensuring that graduates are well-prepared for clinical practice in Buenos Aires. The curriculum reflects the dual nature of the profession in Argentina, balancing clinical patient care with the technical aspects of lens dispensing. This source is vital for understanding the educational background of the majority of optometrists working in the public healthcare system of the city.</w:t>
      </w:r>
    </w:p>
    <w:bookmarkEnd w:id="22"/>
    <w:bookmarkStart w:id="23" w:name="public-health-and-accessibility"/>
    <w:p>
      <w:pPr>
        <w:pStyle w:val="Heading2"/>
      </w:pPr>
      <w:r>
        <w:t xml:space="preserve">Public Health and Accessibility</w:t>
      </w:r>
    </w:p>
    <w:p>
      <w:pPr>
        <w:pStyle w:val="FirstParagraph"/>
      </w:pPr>
      <w:r>
        <w:t xml:space="preserve">Ministry of Health of the City of Buenos Aires. (2022).</w:t>
      </w:r>
      <w:r>
        <w:t xml:space="preserve"> </w:t>
      </w:r>
      <w:r>
        <w:rPr>
          <w:iCs/>
          <w:i/>
        </w:rPr>
        <w:t xml:space="preserve">Annual Report on Non-Communicable Diseases: Vision Health</w:t>
      </w:r>
      <w:r>
        <w:t xml:space="preserve">. Buenos Aires: Government of the City of Buenos Aires.</w:t>
      </w:r>
    </w:p>
    <w:p>
      <w:pPr>
        <w:pStyle w:val="BodyText"/>
      </w:pPr>
      <w:r>
        <w:t xml:space="preserve">This official government report provides a comprehensive overview of vision health statistics in Buenos Aires. It details the prevalence of conditions such as cataracts, diabetic retinopathy, and age-related macular degeneration. The report highlights the critical role of optometrists in the early detection of these conditions, particularly within the public health network. It also discusses government initiatives aimed at subsidizing corrective lenses for vulnerable populations. For researchers and practitioners, this document offers authoritative data on the demographic needs of the city, informing strategies for community outreach and preventive care programs.</w:t>
      </w:r>
    </w:p>
    <w:p>
      <w:pPr>
        <w:pStyle w:val="BodyText"/>
      </w:pPr>
      <w:r>
        <w:t xml:space="preserve">Fernández, A. (2023). "The Impact of Private Health Insurance on Optometric Care Utilization in Buenos Aires."</w:t>
      </w:r>
      <w:r>
        <w:t xml:space="preserve"> </w:t>
      </w:r>
      <w:r>
        <w:rPr>
          <w:iCs/>
          <w:i/>
        </w:rPr>
        <w:t xml:space="preserve">Health Policy in Latin America</w:t>
      </w:r>
      <w:r>
        <w:t xml:space="preserve">, 15(2), 89-104.</w:t>
      </w:r>
    </w:p>
    <w:p>
      <w:pPr>
        <w:pStyle w:val="BodyText"/>
      </w:pPr>
      <w:r>
        <w:t xml:space="preserve">This article examines the socioeconomic factors influencing access to optometric services in Buenos Aires. It contrasts the experiences of patients covered by private health insurance (obra social) with those relying on the public system. The findings suggest that while private insurance facilitates access to advanced diagnostic technology and a wider range of lens options, it also contributes to a fragmented healthcare experience. The author argues for a more integrated model where optometrists act as gatekeepers for eye care, regardless of the patient's insurance status. This source is essential for understanding the economic realities of practicing optometry in Buenos Aires and the disparities in care quality across different socioeconomic groups.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Buenos Aires, Argentina</dc:title>
  <dc:creator/>
  <dc:language>en</dc:language>
  <cp:keywords/>
  <dcterms:created xsi:type="dcterms:W3CDTF">2026-08-07T03:02:28Z</dcterms:created>
  <dcterms:modified xsi:type="dcterms:W3CDTF">2026-08-07T03:02:28Z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