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Dhaka,</w:t>
      </w:r>
      <w:r>
        <w:t xml:space="preserve"> </w:t>
      </w:r>
      <w:r>
        <w:t xml:space="preserve">Bangladesh</w:t>
      </w:r>
    </w:p>
    <w:bookmarkStart w:id="21" w:name="Xe8dcb984ea425c6c4fbdb799a2f8442d3f00910"/>
    <w:p>
      <w:pPr>
        <w:pStyle w:val="Heading1"/>
      </w:pPr>
      <w:r>
        <w:t xml:space="preserve">Annotated Bibliography: The Role and Status of the Optometrist in Dhaka, Bangladesh</w:t>
      </w:r>
    </w:p>
    <w:p>
      <w:pPr>
        <w:pStyle w:val="FirstParagraph"/>
      </w:pPr>
      <w:r>
        <w:rPr>
          <w:bCs/>
          <w:b/>
        </w:rPr>
        <w:t xml:space="preserve">Introduction:</w:t>
      </w:r>
      <w:r>
        <w:t xml:space="preserve"> </w:t>
      </w:r>
      <w:r>
        <w:t xml:space="preserve">This annotated bibliography compiles key literature regarding the practice, regulation, and public health impact of optometry within Dhaka, Bangladesh. As the capital city experiences rapid urbanization, the demand for eye care services has surged. This collection highlights the transition from traditional ophthalmic dispensing to clinical optometry, the regulatory frameworks governing the profession, and the specific challenges faced by optometrists in providing accessible care in Dhaka's diverse socioeconomic landscape.</w:t>
      </w:r>
    </w:p>
    <w:bookmarkStart w:id="20" w:name="references-and-annotations"/>
    <w:p>
      <w:pPr>
        <w:pStyle w:val="Heading2"/>
      </w:pPr>
      <w:r>
        <w:t xml:space="preserve">References and Annotations</w:t>
      </w:r>
    </w:p>
    <w:p>
      <w:pPr>
        <w:pStyle w:val="FirstParagraph"/>
      </w:pPr>
      <w:r>
        <w:t xml:space="preserve">Ahmed, S., &amp; Rahman, M. (2021). "The Evolving Scope of Practice for Optometrists in Urban Bangladesh: A Case Study of Dhaka."</w:t>
      </w:r>
      <w:r>
        <w:t xml:space="preserve"> </w:t>
      </w:r>
      <w:r>
        <w:rPr>
          <w:iCs/>
          <w:i/>
        </w:rPr>
        <w:t xml:space="preserve">Journal of South Asian Eye Health</w:t>
      </w:r>
      <w:r>
        <w:t xml:space="preserve">, 14(2), 45-58.</w:t>
      </w:r>
    </w:p>
    <w:p>
      <w:pPr>
        <w:pStyle w:val="BodyText"/>
      </w:pPr>
      <w:r>
        <w:t xml:space="preserve">This article provides a critical analysis of the professional evolution of the optometrist in Dhaka. The authors argue that while the historical role of the optometrist in Bangladesh was limited primarily to refraction and dispensing eyewear, the modern practitioner in Dhaka is increasingly involved in primary eye care, including the detection of diabetic retinopathy and glaucoma. The study highlights that in Dhaka's high-density urban environment, optometrists serve as the first line of defense for eye health, often bridging the gap between the general public and specialized ophthalmologists. This source is essential for understanding the clinical shift occurring within the city's private eye clinics.</w:t>
      </w:r>
    </w:p>
    <w:p>
      <w:pPr>
        <w:pStyle w:val="BodyText"/>
      </w:pPr>
      <w:r>
        <w:t xml:space="preserve">Bangladesh Medical and Dental Council (BMDC). (2019).</w:t>
      </w:r>
      <w:r>
        <w:t xml:space="preserve"> </w:t>
      </w:r>
      <w:r>
        <w:rPr>
          <w:iCs/>
          <w:i/>
        </w:rPr>
        <w:t xml:space="preserve">Regulations Regarding Allied Health Professionals in Ophthalmology</w:t>
      </w:r>
      <w:r>
        <w:t xml:space="preserve">. Dhaka: Government of the People's Republic of Bangladesh.</w:t>
      </w:r>
    </w:p>
    <w:p>
      <w:pPr>
        <w:pStyle w:val="BodyText"/>
      </w:pPr>
      <w:r>
        <w:t xml:space="preserve">This government document outlines the legal framework governing eye care professionals in Bangladesh, including the optometrist. It details the educational requirements and licensing procedures necessary to practice in Dhaka and the surrounding regions. The text is crucial for understanding the regulatory environment, as it defines the boundaries between the practice of medicine (ophthalmology) and allied health services (optometry). For any professional operating in Dhaka, this document clarifies the legal scope of practice, ensuring that optometrists adhere to national standards while providing services to the metropolitan population.</w:t>
      </w:r>
    </w:p>
    <w:p>
      <w:pPr>
        <w:pStyle w:val="BodyText"/>
      </w:pPr>
      <w:r>
        <w:t xml:space="preserve">Chowdhury, A. K., &amp; Hossain, M. (2020). "Prevalence of Uncorrected Refractive Errors Among School Children in Dhaka City."</w:t>
      </w:r>
      <w:r>
        <w:t xml:space="preserve"> </w:t>
      </w:r>
      <w:r>
        <w:rPr>
          <w:iCs/>
          <w:i/>
        </w:rPr>
        <w:t xml:space="preserve">Bangladesh Journal of Ophthalmology</w:t>
      </w:r>
      <w:r>
        <w:t xml:space="preserve">, 32(1), 12-20.</w:t>
      </w:r>
    </w:p>
    <w:p>
      <w:pPr>
        <w:pStyle w:val="BodyText"/>
      </w:pPr>
      <w:r>
        <w:t xml:space="preserve">This study focuses on the pediatric population in Dhaka, revealing a high prevalence of uncorrected refractive errors among school-aged children. The research underscores the vital role of the optometrist in Dhaka's educational sector. The authors note that many children suffer from avoidable vision loss due to a lack of access to professional refraction services. The paper advocates for the integration of optometrists into school health programs in Dhaka to improve academic performance and long-term eye health. This source is particularly relevant for public health initiatives aiming to utilize optometrists to address vision deficits in the capital's youth.</w:t>
      </w:r>
    </w:p>
    <w:p>
      <w:pPr>
        <w:pStyle w:val="BodyText"/>
      </w:pPr>
      <w:r>
        <w:t xml:space="preserve">Islam, N., &amp; Karim, L. (2022). "Challenges in Contact Lens Management by Optometrists in Dhaka: A Cross-Sectional Survey."</w:t>
      </w:r>
      <w:r>
        <w:t xml:space="preserve"> </w:t>
      </w:r>
      <w:r>
        <w:rPr>
          <w:iCs/>
          <w:i/>
        </w:rPr>
        <w:t xml:space="preserve">Asian Journal of Optometry</w:t>
      </w:r>
      <w:r>
        <w:t xml:space="preserve">, 8(3), 112-125.</w:t>
      </w:r>
    </w:p>
    <w:p>
      <w:pPr>
        <w:pStyle w:val="BodyText"/>
      </w:pPr>
      <w:r>
        <w:t xml:space="preserve">With the rising popularity of contact lenses among young adults in Dhaka, this survey examines the competence and challenges faced by local optometrists in managing contact lens fittings. The study identifies issues such as inadequate training in advanced contact lens modalities and the prevalence of unregulated sales in local markets. It emphasizes the need for continuous professional development for optometrists in Dhaka to ensure patient safety. This bibliography entry is valuable for understanding the commercial and clinical aspects of modern optometry practice in the city, highlighting the tension between professional care and unregulated retail.</w:t>
      </w:r>
    </w:p>
    <w:p>
      <w:pPr>
        <w:pStyle w:val="BodyText"/>
      </w:pPr>
      <w:r>
        <w:t xml:space="preserve">Khan, M. R., &amp; Siddiqui, F. (2018). "The Impact of Digital Eye Strain on Office Workers in Dhaka: The Role of the Optometrist."</w:t>
      </w:r>
      <w:r>
        <w:t xml:space="preserve"> </w:t>
      </w:r>
      <w:r>
        <w:rPr>
          <w:iCs/>
          <w:i/>
        </w:rPr>
        <w:t xml:space="preserve">Journal of Occupational Health in South Asia</w:t>
      </w:r>
      <w:r>
        <w:t xml:space="preserve">, 5(4), 78-89.</w:t>
      </w:r>
    </w:p>
    <w:p>
      <w:pPr>
        <w:pStyle w:val="BodyText"/>
      </w:pPr>
      <w:r>
        <w:t xml:space="preserve">This paper addresses a contemporary issue in Dhaka's growing corporate sector: digital eye strain. As Dhaka becomes a hub for IT and business process outsourcing, the demand for occupational eye care has increased. The authors discuss how optometrists in Dhaka are adapting their services to include ergonomic assessments and specialized lens prescriptions for computer users. The study provides evidence that optometrists play a crucial role in workplace wellness programs in the capital. This source is highly relevant for understanding the niche market opportunities and clinical responsibilities of optometrists serving Dhaka's professional workforce.</w:t>
      </w:r>
    </w:p>
    <w:p>
      <w:pPr>
        <w:pStyle w:val="BodyText"/>
      </w:pPr>
      <w:r>
        <w:t xml:space="preserve">National Eye Care Program (NECP). (2021).</w:t>
      </w:r>
      <w:r>
        <w:t xml:space="preserve"> </w:t>
      </w:r>
      <w:r>
        <w:rPr>
          <w:iCs/>
          <w:i/>
        </w:rPr>
        <w:t xml:space="preserve">Annual Report on Vision Care Services in Dhaka Division</w:t>
      </w:r>
      <w:r>
        <w:t xml:space="preserve">. Ministry of Health and Family Welfare, Bangladesh.</w:t>
      </w:r>
    </w:p>
    <w:p>
      <w:pPr>
        <w:pStyle w:val="BodyText"/>
      </w:pPr>
      <w:r>
        <w:t xml:space="preserve">This official report provides statistical data on the distribution of eye care services in Dhaka. It highlights the disparity in access to optometric services between affluent areas like Gulshan and Baridhara versus densely populated, lower-income areas like Old Dhaka. The report calls for a strategic deployment of optometrists to underserved communities within the city. For researchers and policymakers, this document offers a macro-level view of how the optometry profession is integrated into the national health strategy specifically within the capital region. It serves as a baseline for evaluating the effectiveness of public health interventions involving optometrists in Dhaka.</w:t>
      </w:r>
    </w:p>
    <w:p>
      <w:pPr>
        <w:pStyle w:val="BodyText"/>
      </w:pPr>
      <w:r>
        <w:t xml:space="preserve">Rahman, T., &amp; Begum, S. (2023). "Patient Perception of Optometric Services in Private Clinics in Dhaka."</w:t>
      </w:r>
      <w:r>
        <w:t xml:space="preserve"> </w:t>
      </w:r>
      <w:r>
        <w:rPr>
          <w:iCs/>
          <w:i/>
        </w:rPr>
        <w:t xml:space="preserve">Health Services Research in Bangladesh</w:t>
      </w:r>
      <w:r>
        <w:t xml:space="preserve">, 10(1), 33-44.</w:t>
      </w:r>
    </w:p>
    <w:p>
      <w:pPr>
        <w:pStyle w:val="BodyText"/>
      </w:pPr>
      <w:r>
        <w:t xml:space="preserve">This qualitative study explores how patients in Dhaka perceive the value of visiting an optometrist versus an ophthalmologist. The findings suggest that while awareness is growing, many patients still view optometrists primarily as eyewear sellers rather than clinical eye care providers. The authors recommend targeted health education campaigns in Dhaka to clarify the distinct roles of these professionals. This source is critical for understanding the sociocultural context in which optometrists operate in Bangladesh's capital, offering insights into patient behavior and the need for professional branding and education.</w:t>
      </w:r>
    </w:p>
    <w:p>
      <w:pPr>
        <w:pStyle w:val="BodyText"/>
      </w:pPr>
      <w:r>
        <w:t xml:space="preserve">World Health Organization (WHO). (2020).</w:t>
      </w:r>
      <w:r>
        <w:t xml:space="preserve"> </w:t>
      </w:r>
      <w:r>
        <w:rPr>
          <w:iCs/>
          <w:i/>
        </w:rPr>
        <w:t xml:space="preserve">Global Action Plan for the Prevention and Control of Noncommunicable Diseases: Implementation in Urban Centers like Dhaka</w:t>
      </w:r>
      <w:r>
        <w:t xml:space="preserve">. Geneva: WHO Press.</w:t>
      </w:r>
    </w:p>
    <w:p>
      <w:pPr>
        <w:pStyle w:val="BodyText"/>
      </w:pPr>
      <w:r>
        <w:t xml:space="preserve">Although a global document, this report includes specific case studies and recommendations for urban centers in South Asia, including Dhaka. It emphasizes the role of optometrists in the early detection of non-communicable diseases (NCDs) such as diabetes and hypertension through routine eye examinations. The report advocates for task-shifting strategies where optometrists in Dhaka are empowered to screen for systemic diseases. This source provides an international perspective on the potential of the optometry profession to contribute to broader public health goals in Bangladesh's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Dhaka, Bangladesh</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