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Santiago,</w:t>
      </w:r>
      <w:r>
        <w:t xml:space="preserve"> </w:t>
      </w:r>
      <w:r>
        <w:t xml:space="preserve">Chile</w:t>
      </w:r>
    </w:p>
    <w:bookmarkStart w:id="20" w:name="X115dc04c14962f18498d72de1b6615452ef0de2"/>
    <w:p>
      <w:pPr>
        <w:pStyle w:val="Heading1"/>
      </w:pPr>
      <w:r>
        <w:t xml:space="preserve">Annotated Bibliography: The Role of the Optometrist in Santiago, Chile</w:t>
      </w:r>
    </w:p>
    <w:p>
      <w:pPr>
        <w:pStyle w:val="FirstParagraph"/>
      </w:pPr>
      <w:r>
        <w:t xml:space="preserve">Prepared for: Academic and Professional Reference</w:t>
      </w:r>
      <w:r>
        <w:br/>
      </w:r>
      <w:r>
        <w:t xml:space="preserve">Date: October 2023</w:t>
      </w:r>
    </w:p>
    <w:bookmarkEnd w:id="20"/>
    <w:p>
      <w:pPr>
        <w:pStyle w:val="BodyText"/>
      </w:pPr>
      <w:r>
        <w:t xml:space="preserve">This annotated bibliography compiles key literature regarding the practice, regulation, and public health impact of optometry within the specific context of Santiago, Chile. The selected sources address the legal framework governing the profession, the epidemiological landscape of ocular health in the capital region, and the evolving scope of practice for the optometrist in a developing healthcare system. These references are essential for understanding how visual care is delivered in one of Latin America's most populous urban centers.</w:t>
      </w:r>
    </w:p>
    <w:p>
      <w:pPr>
        <w:pStyle w:val="BodyText"/>
      </w:pPr>
      <w:r>
        <w:t xml:space="preserve">Ministerio de Salud de Chile. (2021).</w:t>
      </w:r>
      <w:r>
        <w:t xml:space="preserve"> </w:t>
      </w:r>
      <w:r>
        <w:rPr>
          <w:iCs/>
          <w:i/>
        </w:rPr>
        <w:t xml:space="preserve">Reglamento de Ejercicio Profesional de la Optometría</w:t>
      </w:r>
      <w:r>
        <w:t xml:space="preserve">. Santiago: Gobierno de Chile.</w:t>
      </w:r>
    </w:p>
    <w:p>
      <w:pPr>
        <w:pStyle w:val="BodyText"/>
      </w:pPr>
      <w:r>
        <w:t xml:space="preserve">This official government regulation is the primary legal document defining the scope of practice for the optometrist in Chile. It outlines the specific diagnostic and therapeutic procedures permitted, such as refraction, contact lens fitting, and low vision rehabilitation. For practitioners in Santiago, this document is critical as it delineates the boundaries between optometric care and ophthalmology. The annotation highlights that while the regulation is national, its enforcement is most rigorous in the Metropolitan Region due to the high density of healthcare providers. It serves as the foundational text for understanding professional liability and ethical standards in the capital.</w:t>
      </w:r>
    </w:p>
    <w:p>
      <w:pPr>
        <w:pStyle w:val="BodyText"/>
      </w:pPr>
      <w:r>
        <w:t xml:space="preserve">González, M., &amp; Soto, R. (2020). "Prevalence of Uncorrected Refractive Errors in Urban Chile: A Study of Santiago Residents."</w:t>
      </w:r>
      <w:r>
        <w:t xml:space="preserve"> </w:t>
      </w:r>
      <w:r>
        <w:rPr>
          <w:iCs/>
          <w:i/>
        </w:rPr>
        <w:t xml:space="preserve">Journal of Latin American Ophthalmology</w:t>
      </w:r>
      <w:r>
        <w:t xml:space="preserve">, 14(2), 112-125.</w:t>
      </w:r>
    </w:p>
    <w:p>
      <w:pPr>
        <w:pStyle w:val="BodyText"/>
      </w:pPr>
      <w:r>
        <w:t xml:space="preserve">This peer-reviewed study provides crucial epidemiological data regarding visual impairment in Santiago. The authors conducted a cross-sectional survey across various socioeconomic sectors of the capital, revealing a significant gap in access to corrective lenses among low-income populations. The findings suggest that the optometrist plays a pivotal role in public health by identifying uncorrected refractive errors that contribute to reduced quality of life and productivity. This source is particularly relevant for policy makers in Santiago aiming to integrate optometric screening into primary care networks to address health disparities.</w:t>
      </w:r>
    </w:p>
    <w:p>
      <w:pPr>
        <w:pStyle w:val="BodyText"/>
      </w:pPr>
      <w:r>
        <w:t xml:space="preserve">Colegio de Optometristas de Chile. (2022).</w:t>
      </w:r>
      <w:r>
        <w:t xml:space="preserve"> </w:t>
      </w:r>
      <w:r>
        <w:rPr>
          <w:iCs/>
          <w:i/>
        </w:rPr>
        <w:t xml:space="preserve">Informe Anual de la Profesión: Desafíos y Oportunidades en la Región Metropolitana</w:t>
      </w:r>
      <w:r>
        <w:t xml:space="preserve">. Santiago: COCH.</w:t>
      </w:r>
    </w:p>
    <w:p>
      <w:pPr>
        <w:pStyle w:val="BodyText"/>
      </w:pPr>
      <w:r>
        <w:t xml:space="preserve">The annual report from the Chilean Optometrists College offers an insider perspective on the professional landscape in Santiago. It details the growth of private optometric clinics versus public health services and discusses the increasing demand for specialized services such as myopia management and dry eye treatment. The report emphasizes the need for continuous professional development to keep pace with technological advancements in diagnostic equipment. For any researcher studying the healthcare market in Santiago, this document provides valuable insights into the economic and professional dynamics affecting the optometrist.</w:t>
      </w:r>
    </w:p>
    <w:p>
      <w:pPr>
        <w:pStyle w:val="BodyText"/>
      </w:pPr>
      <w:r>
        <w:t xml:space="preserve">Vargas, L., et al. (2019). "The Impact of Digital Eye Strain on Office Workers in Santiago."</w:t>
      </w:r>
      <w:r>
        <w:t xml:space="preserve"> </w:t>
      </w:r>
      <w:r>
        <w:rPr>
          <w:iCs/>
          <w:i/>
        </w:rPr>
        <w:t xml:space="preserve">Chilean Journal of Occupational Health</w:t>
      </w:r>
      <w:r>
        <w:t xml:space="preserve">, 8(1), 45-58.</w:t>
      </w:r>
    </w:p>
    <w:p>
      <w:pPr>
        <w:pStyle w:val="BodyText"/>
      </w:pPr>
      <w:r>
        <w:t xml:space="preserve">As Santiago is the economic hub of Chile, a large portion of the population works in office environments with high screen exposure. This study investigates the prevalence of Computer Vision Syndrome (CVS) among professionals in the capital. The results indicate a strong correlation between prolonged screen time and visual discomfort, underscoring the necessity for optometrists to provide ergonomic assessments and specialized lens prescriptions. This source is vital for understanding the occupational health aspect of optometry in a modern urban setting like Santiago.</w:t>
      </w:r>
    </w:p>
    <w:p>
      <w:pPr>
        <w:pStyle w:val="BodyText"/>
      </w:pPr>
      <w:r>
        <w:t xml:space="preserve">Pérez, A., &amp; Muñoz, J. (2021). "Collaborative Care Models: Optometrists and Ophthalmologists in Chilean Public Hospitals."</w:t>
      </w:r>
      <w:r>
        <w:t xml:space="preserve"> </w:t>
      </w:r>
      <w:r>
        <w:rPr>
          <w:iCs/>
          <w:i/>
        </w:rPr>
        <w:t xml:space="preserve">Health Policy in Latin America</w:t>
      </w:r>
      <w:r>
        <w:t xml:space="preserve">, 11(3), 201-215.</w:t>
      </w:r>
    </w:p>
    <w:p>
      <w:pPr>
        <w:pStyle w:val="BodyText"/>
      </w:pPr>
      <w:r>
        <w:t xml:space="preserve">This article analyzes the interprofessional relationship between optometrists and ophthalmologists within the public healthcare system (Fonasa) in Santiago. It argues that a collaborative model, where optometrists handle routine screenings and refractions, significantly reduces waiting times for ophthalmological consultations. The study provides case examples from major hospitals in the capital, demonstrating how this division of labor improves patient outcomes. It is a key reference for advocating for the expanded integration of optometrists into the Chilean public health infrastructure.</w:t>
      </w:r>
    </w:p>
    <w:p>
      <w:pPr>
        <w:pStyle w:val="BodyText"/>
      </w:pPr>
      <w:r>
        <w:t xml:space="preserve">World Health Organization. (2023).</w:t>
      </w:r>
      <w:r>
        <w:t xml:space="preserve"> </w:t>
      </w:r>
      <w:r>
        <w:rPr>
          <w:iCs/>
          <w:i/>
        </w:rPr>
        <w:t xml:space="preserve">Global Action Plan on Eye Health 2019-2023: Implementation in Chile</w:t>
      </w:r>
      <w:r>
        <w:t xml:space="preserve">. Geneva: WHO.</w:t>
      </w:r>
    </w:p>
    <w:p>
      <w:pPr>
        <w:pStyle w:val="BodyText"/>
      </w:pPr>
      <w:r>
        <w:t xml:space="preserve">While a global document, this report includes a specific country profile for Chile, focusing on the implementation of eye health strategies in urban centers like Santiago. It highlights the role of the optometrist in achieving universal eye health coverage. The document outlines targets for reducing avoidable blindness and emphasizes the importance of regulatory frameworks that support the optometric profession. It provides a macro-level view of how international health goals are being adapted to the local context of Santiago.</w:t>
      </w:r>
    </w:p>
    <w:p>
      <w:pPr>
        <w:pStyle w:val="BodyText"/>
      </w:pPr>
      <w:r>
        <w:t xml:space="preserve">Rodríguez, C. (2022). "Pediatric Optometry in Santiago: Early Detection of Amblyopia."</w:t>
      </w:r>
      <w:r>
        <w:t xml:space="preserve"> </w:t>
      </w:r>
      <w:r>
        <w:rPr>
          <w:iCs/>
          <w:i/>
        </w:rPr>
        <w:t xml:space="preserve">Revista Chilena de Pediatría</w:t>
      </w:r>
      <w:r>
        <w:t xml:space="preserve">, 93(4), 310-318.</w:t>
      </w:r>
    </w:p>
    <w:p>
      <w:pPr>
        <w:pStyle w:val="BodyText"/>
      </w:pPr>
      <w:r>
        <w:t xml:space="preserve">This clinical review focuses on the importance of early visual screening in children living in Santiago. It discusses the barriers to access for pediatric optometric care and the consequences of untreated amblyopia (lazy eye). The author advocates for mandatory vision screenings in schools within the capital region, facilitated by trained optometrists. This source is essential for understanding the developmental aspect of optometry and its impact on the educational success of children in Chile's largest city.</w:t>
      </w:r>
    </w:p>
    <w:p>
      <w:pPr>
        <w:pStyle w:val="BodyText"/>
      </w:pPr>
      <w:r>
        <w:t xml:space="preserve">Universidad de Chile, Facultad de Medicina. (2020).</w:t>
      </w:r>
      <w:r>
        <w:t xml:space="preserve"> </w:t>
      </w:r>
      <w:r>
        <w:rPr>
          <w:iCs/>
          <w:i/>
        </w:rPr>
        <w:t xml:space="preserve">Curriculum Vitae de la Carrera de Optometría: Formación para el Siglo XXI</w:t>
      </w:r>
      <w:r>
        <w:t xml:space="preserve">. Santiago: U. de Chile.</w:t>
      </w:r>
    </w:p>
    <w:p>
      <w:pPr>
        <w:pStyle w:val="BodyText"/>
      </w:pPr>
      <w:r>
        <w:t xml:space="preserve">This document outlines the academic curriculum for optometry students at one of Chile's leading universities. It details the clinical rotations and theoretical training required to practice in Santiago. The curriculum emphasizes evidence-based practice, patient communication, and the use of advanced diagnostic technologies. For researchers interested in the educational standards of the profession, this source provides insight into how future optometrists are being prepared to meet the complex visual health needs of the Santiago population.</w:t>
      </w:r>
    </w:p>
    <w:p>
      <w:pPr>
        <w:pStyle w:val="BodyText"/>
      </w:pPr>
      <w:r>
        <w:t xml:space="preserve">© 2023 Annotated Bibliography on Optometry in Santiago, Chile.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Santiago, Chile</dc:title>
  <dc:creator/>
  <dc:language>en</dc:language>
  <cp:keywords/>
  <dcterms:created xsi:type="dcterms:W3CDTF">2026-08-07T02:15:04Z</dcterms:created>
  <dcterms:modified xsi:type="dcterms:W3CDTF">2026-08-07T02:15:04Z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