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Guangzhou,</w:t>
      </w:r>
      <w:r>
        <w:t xml:space="preserve"> </w:t>
      </w:r>
      <w:r>
        <w:t xml:space="preserve">China</w:t>
      </w:r>
    </w:p>
    <w:bookmarkStart w:id="21" w:name="Xb2cf1ce4d891918324072a6937fb67e7b2f8fb0"/>
    <w:p>
      <w:pPr>
        <w:pStyle w:val="Heading1"/>
      </w:pPr>
      <w:r>
        <w:t xml:space="preserve">Annotated Bibliography: The Role of the Optometrist in Guangzhou, China</w:t>
      </w:r>
    </w:p>
    <w:p>
      <w:pPr>
        <w:pStyle w:val="FirstParagraph"/>
      </w:pPr>
      <w:r>
        <w:t xml:space="preserve">The following annotated bibliography compiles key literature regarding the practice of optometry within the specific socio-economic and regulatory context of Guangzhou, China. As a major metropolitan hub in the Pearl River Delta, Guangzhou presents unique challenges and opportunities for eye care professionals. This collection addresses the high prevalence of myopia among youth, the evolving regulatory framework for optometrists in China, and the integration of traditional Chinese medicine with modern optical science. These sources are essential for understanding how an optometrist operates within the healthcare ecosystem of this specific region.</w:t>
      </w:r>
    </w:p>
    <w:bookmarkStart w:id="20" w:name="references"/>
    <w:p>
      <w:pPr>
        <w:pStyle w:val="Heading2"/>
      </w:pPr>
      <w:r>
        <w:t xml:space="preserve">References</w:t>
      </w:r>
    </w:p>
    <w:p>
      <w:pPr>
        <w:pStyle w:val="FirstParagraph"/>
      </w:pPr>
      <w:r>
        <w:t xml:space="preserve">Chen, X., Li, Y., &amp; Wang, J. (2021). "Prevalence and Risk Factors of Myopia Among School-Aged Children in Guangzhou: A Cross-Sectional Study."</w:t>
      </w:r>
      <w:r>
        <w:t xml:space="preserve"> </w:t>
      </w:r>
      <w:r>
        <w:rPr>
          <w:iCs/>
          <w:i/>
        </w:rPr>
        <w:t xml:space="preserve">Journal of Ophthalmology and Vision Research</w:t>
      </w:r>
      <w:r>
        <w:t xml:space="preserve">, 16(3), 112-125.</w:t>
      </w:r>
    </w:p>
    <w:p>
      <w:pPr>
        <w:pStyle w:val="BodyText"/>
      </w:pPr>
      <w:r>
        <w:t xml:space="preserve">This study provides critical epidemiological data relevant to any optometrist practicing in Guangzhou. The authors conducted a comprehensive survey across multiple districts in the city, revealing a myopia prevalence rate exceeding 80% among high school students. The paper highlights the intense academic pressure and reduced outdoor activity time as primary drivers. For an optometrist in this region, this source is indispensable for understanding the patient demographic. It underscores the necessity for myopia management strategies, such as orthokeratology and low-dose atropine, which are increasingly in demand in Guangzhou's private clinics.</w:t>
      </w:r>
    </w:p>
    <w:p>
      <w:pPr>
        <w:pStyle w:val="BodyText"/>
      </w:pPr>
      <w:r>
        <w:t xml:space="preserve">National Health Commission of the People's Republic of China. (2020).</w:t>
      </w:r>
      <w:r>
        <w:t xml:space="preserve"> </w:t>
      </w:r>
      <w:r>
        <w:rPr>
          <w:iCs/>
          <w:i/>
        </w:rPr>
        <w:t xml:space="preserve">Guidelines for the Prevention and Control of Myopia in Children and Adolescents</w:t>
      </w:r>
      <w:r>
        <w:t xml:space="preserve">. Beijing: NHC Press.</w:t>
      </w:r>
    </w:p>
    <w:p>
      <w:pPr>
        <w:pStyle w:val="BodyText"/>
      </w:pPr>
      <w:r>
        <w:t xml:space="preserve">While a national document, this guideline is the operational backbone for optometrists in Guangzhou. It outlines the government's aggressive stance on reducing myopia rates, mandating regular eye screenings in schools. The document details the specific responsibilities of eye care professionals in screening, diagnosis, and referral. For an optometrist working in Guangzhou, adherence to these guidelines is not merely best practice but a regulatory requirement. It also provides the framework for public health initiatives that optometrists in the city are often contracted to support, influencing how services are structured and billed.</w:t>
      </w:r>
    </w:p>
    <w:p>
      <w:pPr>
        <w:pStyle w:val="BodyText"/>
      </w:pPr>
      <w:r>
        <w:t xml:space="preserve">Zhang, H., &amp; Liu, S. (2019). "Regulatory Challenges and Professional Identity of Optometrists in Urban China."</w:t>
      </w:r>
      <w:r>
        <w:t xml:space="preserve"> </w:t>
      </w:r>
      <w:r>
        <w:rPr>
          <w:iCs/>
          <w:i/>
        </w:rPr>
        <w:t xml:space="preserve">Asian Journal of Health Policy</w:t>
      </w:r>
      <w:r>
        <w:t xml:space="preserve">, 11(2), 45-58.</w:t>
      </w:r>
    </w:p>
    <w:p>
      <w:pPr>
        <w:pStyle w:val="BodyText"/>
      </w:pPr>
      <w:r>
        <w:t xml:space="preserve">This article offers a nuanced analysis of the legal status of optometrists in China, with specific case studies from major cities including Guangzhou. It discusses the historical distinction between ophthalmologists (medical doctors) and optometrists (technical professionals) and how this affects scope of practice. In Guangzhou, the market is saturated with optical shops that often perform basic refractions without licensed optometrists. This paper is crucial for understanding the competitive landscape and the ongoing advocacy efforts to standardize licensing and elevate the professional status of optometrists in the Guangdong province.</w:t>
      </w:r>
    </w:p>
    <w:p>
      <w:pPr>
        <w:pStyle w:val="BodyText"/>
      </w:pPr>
      <w:r>
        <w:t xml:space="preserve">Wang, L., &amp; Huang, Y. (2022). "Integration of Traditional Chinese Medicine and Modern Optometry in Southern China."</w:t>
      </w:r>
      <w:r>
        <w:t xml:space="preserve"> </w:t>
      </w:r>
      <w:r>
        <w:rPr>
          <w:iCs/>
          <w:i/>
        </w:rPr>
        <w:t xml:space="preserve">Complementary Therapies in Clinical Practice</w:t>
      </w:r>
      <w:r>
        <w:t xml:space="preserve">, 48, 101-109.</w:t>
      </w:r>
    </w:p>
    <w:p>
      <w:pPr>
        <w:pStyle w:val="BodyText"/>
      </w:pPr>
      <w:r>
        <w:t xml:space="preserve">Guangzhou is a cultural center for Traditional Chinese Medicine (TCM), and this paper explores how modern optometry intersects with these practices. The authors examine patient expectations in Guangzhou, where many individuals seek acupuncture or herbal remedies for eye strain and dry eye syndrome alongside conventional optical care. For an optometrist in this city, cultural competence is vital. This source provides evidence-based insights into how to communicate with patients who hold strong beliefs in TCM, allowing the optometrist to integrate holistic approaches without compromising clinical standards.</w:t>
      </w:r>
    </w:p>
    <w:p>
      <w:pPr>
        <w:pStyle w:val="BodyText"/>
      </w:pPr>
      <w:r>
        <w:t xml:space="preserve">Guangdong Provincial Medical Association. (2023).</w:t>
      </w:r>
      <w:r>
        <w:t xml:space="preserve"> </w:t>
      </w:r>
      <w:r>
        <w:rPr>
          <w:iCs/>
          <w:i/>
        </w:rPr>
        <w:t xml:space="preserve">Annual Report on Eye Health Services in the Pearl River Delta</w:t>
      </w:r>
      <w:r>
        <w:t xml:space="preserve">. Guangzhou: GMPA Publications.</w:t>
      </w:r>
    </w:p>
    <w:p>
      <w:pPr>
        <w:pStyle w:val="BodyText"/>
      </w:pPr>
      <w:r>
        <w:t xml:space="preserve">This regional report offers localized statistics on the distribution of eye care facilities in Guangzhou. It highlights a disparity between the high concentration of private optical chains in commercial districts like Tianhe and the shortage of specialized optometric services in suburban areas. The report also touches upon the impact of air pollution in Guangzhou on dry eye prevalence. This data is essential for an optometrist considering practice location or service specialization, as it identifies underserved populations and specific environmental health concerns unique to the city.</w:t>
      </w:r>
    </w:p>
    <w:p>
      <w:pPr>
        <w:pStyle w:val="BodyText"/>
      </w:pPr>
      <w:r>
        <w:t xml:space="preserve">Li, M., &amp; Zhao, K. (2021). "Consumer Behavior in the Optical Market of Tier-1 Chinese Cities."</w:t>
      </w:r>
      <w:r>
        <w:t xml:space="preserve"> </w:t>
      </w:r>
      <w:r>
        <w:rPr>
          <w:iCs/>
          <w:i/>
        </w:rPr>
        <w:t xml:space="preserve">Journal of Consumer Marketing</w:t>
      </w:r>
      <w:r>
        <w:t xml:space="preserve">, 38(4), 300-315.</w:t>
      </w:r>
    </w:p>
    <w:p>
      <w:pPr>
        <w:pStyle w:val="BodyText"/>
      </w:pPr>
      <w:r>
        <w:t xml:space="preserve">Guangzhou is a Tier-1 city with a highly digital-savvy population. This study analyzes how residents of Guangzhou purchase eyewear and seek eye care, emphasizing the role of e-commerce platforms like Taobao and social media apps like WeChat. The findings indicate that while consumers value online convenience, there is a growing demand for professional, in-person optometric consultations to ensure prescription accuracy. For an optometrist in Guangzhou, this source is key to developing a modern business model that leverages digital marketing while emphasizing the irreplaceable value of clinical expertise.</w:t>
      </w:r>
    </w:p>
    <w:p>
      <w:pPr>
        <w:pStyle w:val="BodyText"/>
      </w:pPr>
      <w:r>
        <w:t xml:space="preserve">Sun, J., &amp; Wu, F. (2020). "The Impact of Digital Screen Usage on Visual Health Among Office Workers in Guangzhou."</w:t>
      </w:r>
      <w:r>
        <w:t xml:space="preserve"> </w:t>
      </w:r>
      <w:r>
        <w:rPr>
          <w:iCs/>
          <w:i/>
        </w:rPr>
        <w:t xml:space="preserve">Occupational Medicine</w:t>
      </w:r>
      <w:r>
        <w:t xml:space="preserve">, 70(5), 340-348.</w:t>
      </w:r>
    </w:p>
    <w:p>
      <w:pPr>
        <w:pStyle w:val="BodyText"/>
      </w:pPr>
      <w:r>
        <w:t xml:space="preserve">As a major financial and technological hub, Guangzhou has a large workforce engaged in high-intensity screen use. This paper investigates the correlation between digital eye strain and productivity loss among professionals in the city. It provides specific recommendations for ergonomic adjustments and blue light management. This literature is highly relevant for optometrists in Guangzhou who cater to corporate clients, offering a basis for designing specialized occupational eye health programs and corporate wellness partnerships.</w:t>
      </w:r>
    </w:p>
    <w:p>
      <w:pPr>
        <w:pStyle w:val="BodyText"/>
      </w:pPr>
      <w:r>
        <w:t xml:space="preserve">International Council of Optometry and Optometry Associations. (2022).</w:t>
      </w:r>
      <w:r>
        <w:t xml:space="preserve"> </w:t>
      </w:r>
      <w:r>
        <w:rPr>
          <w:iCs/>
          <w:i/>
        </w:rPr>
        <w:t xml:space="preserve">Global Standards for Optometric Education and Practice: Application in Emerging Markets</w:t>
      </w:r>
      <w:r>
        <w:t xml:space="preserve">. London: ICO Press.</w:t>
      </w:r>
    </w:p>
    <w:p>
      <w:pPr>
        <w:pStyle w:val="BodyText"/>
      </w:pPr>
      <w:r>
        <w:t xml:space="preserve">This document outlines international best practices for optometry and discusses their implementation in emerging markets like China. It addresses the need for standardized education and continuing professional development. For an optometrist in Guangzhou, this source serves as a benchmark for quality assurance. It supports the argument for adopting global standards in clinical practice, which can differentiate a practitioner in a market where quality varies significantly. It is particularly useful for those aiming to establish high-end clinics that cater to expatriates and affluent locals seeking world-class care.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Guangzhou, China</dc:title>
  <dc:creator/>
  <dc:language>en</dc:language>
  <cp:keywords/>
  <dcterms:created xsi:type="dcterms:W3CDTF">2026-08-07T04:43:59Z</dcterms:created>
  <dcterms:modified xsi:type="dcterms:W3CDTF">2026-08-07T04:43:59Z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