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Shanghai,</w:t>
      </w:r>
      <w:r>
        <w:t xml:space="preserve"> </w:t>
      </w:r>
      <w:r>
        <w:t xml:space="preserve">China</w:t>
      </w:r>
    </w:p>
    <w:bookmarkStart w:id="20" w:name="X8fb36b322611400606b79e3535caa9483de17fd"/>
    <w:p>
      <w:pPr>
        <w:pStyle w:val="Heading1"/>
      </w:pPr>
      <w:r>
        <w:t xml:space="preserve">Annotated Bibliography: The Optometrist in Shanghai, China</w:t>
      </w:r>
    </w:p>
    <w:p>
      <w:pPr>
        <w:pStyle w:val="FirstParagraph"/>
      </w:pPr>
      <w:r>
        <w:t xml:space="preserve">The following annotated bibliography compiles essential literature regarding the role, regulation, and practice of the optometrist within the specific context of Shanghai, China. As a global hub for healthcare innovation and a municipality with distinct administrative powers, Shanghai presents a unique landscape for vision care. These sources address the transition from traditional ophthalmology-dominated care to specialized optometric practice, the regulatory frameworks governing the profession, and the technological advancements driving the industry in this major metropolis.</w:t>
      </w:r>
    </w:p>
    <w:p>
      <w:pPr>
        <w:pStyle w:val="BodyText"/>
      </w:pPr>
      <w:r>
        <w:t xml:space="preserve"> </w:t>
      </w:r>
      <w:r>
        <w:t xml:space="preserve">National Health Commission of the People's Republic of China. (2021).</w:t>
      </w:r>
      <w:r>
        <w:t xml:space="preserve"> </w:t>
      </w:r>
      <w:r>
        <w:rPr>
          <w:iCs/>
          <w:i/>
        </w:rPr>
        <w:t xml:space="preserve">Regulations on the Administration of Medical Institutions</w:t>
      </w:r>
      <w:r>
        <w:t xml:space="preserve">. Beijing: State Council of the People's Republic of China.</w:t>
      </w:r>
      <w:r>
        <w:t xml:space="preserve"> </w:t>
      </w:r>
    </w:p>
    <w:p>
      <w:pPr>
        <w:pStyle w:val="BodyText"/>
      </w:pPr>
      <w:r>
        <w:t xml:space="preserve">This foundational legal document outlines the strict requirements for establishing medical facilities in China, including those in Shanghai. For the optometrist, this text is critical as it defines the boundary between "medical optometry" (requiring a physician's license) and "commercial optical services." In Shanghai, where the enforcement of health codes is rigorous, this regulation dictates that any optometrist performing diagnostic procedures or prescribing therapeutic lenses must operate within a licensed medical institution. It serves as the primary reference for understanding the legal scope of practice for vision care professionals in the region.</w:t>
      </w:r>
    </w:p>
    <w:p>
      <w:pPr>
        <w:pStyle w:val="BodyText"/>
      </w:pPr>
      <w:r>
        <w:t xml:space="preserve"> </w:t>
      </w:r>
      <w:r>
        <w:t xml:space="preserve">Li, X., &amp; Zhang, Y. (2022). "The Evolution of Optometric Education and Clinical Practice in East China."</w:t>
      </w:r>
      <w:r>
        <w:t xml:space="preserve"> </w:t>
      </w:r>
      <w:r>
        <w:rPr>
          <w:iCs/>
          <w:i/>
        </w:rPr>
        <w:t xml:space="preserve">Journal of Chinese Ophthalmology and Optometry</w:t>
      </w:r>
      <w:r>
        <w:t xml:space="preserve">, 15(3), 45-58.</w:t>
      </w:r>
      <w:r>
        <w:t xml:space="preserve"> </w:t>
      </w:r>
    </w:p>
    <w:p>
      <w:pPr>
        <w:pStyle w:val="BodyText"/>
      </w:pPr>
      <w:r>
        <w:t xml:space="preserve">This peer-reviewed article provides a comprehensive analysis of how optometric training has evolved in universities located in the Yangtze River Delta, with a specific focus on Shanghai institutions. The authors argue that the traditional model, where ophthalmologists handled all vision care, is shifting due to the high prevalence of myopia among Shanghai's youth. The text highlights the curriculum changes at major Shanghai universities to produce specialized optometrists capable of managing myopia control and binocular vision disorders. It is an essential resource for understanding the educational pipeline supplying the Shanghai market with qualified professionals.</w:t>
      </w:r>
    </w:p>
    <w:p>
      <w:pPr>
        <w:pStyle w:val="BodyText"/>
      </w:pPr>
      <w:r>
        <w:t xml:space="preserve"> </w:t>
      </w:r>
      <w:r>
        <w:t xml:space="preserve">Shanghai Municipal Health Commission. (2023).</w:t>
      </w:r>
      <w:r>
        <w:t xml:space="preserve"> </w:t>
      </w:r>
      <w:r>
        <w:rPr>
          <w:iCs/>
          <w:i/>
        </w:rPr>
        <w:t xml:space="preserve">Shanghai Myopia Prevention and Control Action Plan (2023-2025)</w:t>
      </w:r>
      <w:r>
        <w:t xml:space="preserve">. Shanghai: Government of Shanghai Municipality.</w:t>
      </w:r>
      <w:r>
        <w:t xml:space="preserve"> </w:t>
      </w:r>
    </w:p>
    <w:p>
      <w:pPr>
        <w:pStyle w:val="BodyText"/>
      </w:pPr>
      <w:r>
        <w:t xml:space="preserve">Given that Shanghai has one of the highest rates of myopia in the world, this government policy document is pivotal. It explicitly outlines the role of the optometrist in the city's public health strategy. The plan mandates regular vision screenings in schools and emphasizes the need for professional optometric intervention rather than simple spectacle dispensing. For practitioners in Shanghai, this document details the state-supported initiatives for myopia management, including the use of orthokeratology and low-dose atropine, and defines the optometrist's responsibility in monitoring these treatments within the municipal healthcare framework.</w:t>
      </w:r>
    </w:p>
    <w:p>
      <w:pPr>
        <w:pStyle w:val="BodyText"/>
      </w:pPr>
      <w:r>
        <w:t xml:space="preserve"> </w:t>
      </w:r>
      <w:r>
        <w:t xml:space="preserve">Wang, J., Chen, L., &amp; Liu, H. (2020). "Digital Transformation in Vision Care: A Case Study of Shanghai's Optical Retail Sector."</w:t>
      </w:r>
      <w:r>
        <w:t xml:space="preserve"> </w:t>
      </w:r>
      <w:r>
        <w:rPr>
          <w:iCs/>
          <w:i/>
        </w:rPr>
        <w:t xml:space="preserve">International Journal of Healthcare Management</w:t>
      </w:r>
      <w:r>
        <w:t xml:space="preserve">, 13(4), 210-225.</w:t>
      </w:r>
      <w:r>
        <w:t xml:space="preserve"> </w:t>
      </w:r>
    </w:p>
    <w:p>
      <w:pPr>
        <w:pStyle w:val="BodyText"/>
      </w:pPr>
      <w:r>
        <w:t xml:space="preserve">This study examines the rapid integration of technology in Shanghai's optical industry. It explores how optometrists in Shanghai are utilizing artificial intelligence for refraction and tele-optometry services, particularly in the post-pandemic era. The authors note that Shanghai's status as a tech hub allows for the early adoption of smart diagnostic tools that augment the optometrist's workflow. This source is valuable for understanding the modern technological environment in which a Shanghai-based optometrist operates, highlighting the shift toward data-driven patient care and the competitive landscape of high-tech optical clinics in the city.</w:t>
      </w:r>
    </w:p>
    <w:p>
      <w:pPr>
        <w:pStyle w:val="BodyText"/>
      </w:pPr>
      <w:r>
        <w:t xml:space="preserve"> </w:t>
      </w:r>
      <w:r>
        <w:t xml:space="preserve">Chinese Optometric Association. (2019).</w:t>
      </w:r>
      <w:r>
        <w:t xml:space="preserve"> </w:t>
      </w:r>
      <w:r>
        <w:rPr>
          <w:iCs/>
          <w:i/>
        </w:rPr>
        <w:t xml:space="preserve">Code of Ethics and Professional Standards for Optometrists in China</w:t>
      </w:r>
      <w:r>
        <w:t xml:space="preserve">. Beijing: COA Press.</w:t>
      </w:r>
      <w:r>
        <w:t xml:space="preserve"> </w:t>
      </w:r>
    </w:p>
    <w:p>
      <w:pPr>
        <w:pStyle w:val="BodyText"/>
      </w:pPr>
      <w:r>
        <w:t xml:space="preserve">While national in scope, this code is strictly adhered to by professional bodies in Shanghai. It establishes the ethical guidelines for optometrists regarding patient confidentiality, accurate diagnosis, and the avoidance of commercial conflicts of interest. In the context of Shanghai's highly commercialized retail environment, this document serves as a crucial benchmark for professional conduct. It distinguishes the clinical optometrist from the optical salesperson, reinforcing the medical nature of the profession. It is a necessary reference for any practitioner seeking licensure or professional recognition within the Shanghai municipal health system.</w:t>
      </w:r>
    </w:p>
    <w:p>
      <w:pPr>
        <w:pStyle w:val="BodyText"/>
      </w:pPr>
      <w:r>
        <w:t xml:space="preserve"> </w:t>
      </w:r>
      <w:r>
        <w:t xml:space="preserve">Zhao, Q., &amp; Smith, R. (2021). "Cross-Cultural Challenges in Optometric Practice: Foreign Clinics in Shanghai."</w:t>
      </w:r>
      <w:r>
        <w:t xml:space="preserve"> </w:t>
      </w:r>
      <w:r>
        <w:rPr>
          <w:iCs/>
          <w:i/>
        </w:rPr>
        <w:t xml:space="preserve">Asia-Pacific Journal of Optometry</w:t>
      </w:r>
      <w:r>
        <w:t xml:space="preserve">, 8(2), 112-120.</w:t>
      </w:r>
      <w:r>
        <w:t xml:space="preserve"> </w:t>
      </w:r>
    </w:p>
    <w:p>
      <w:pPr>
        <w:pStyle w:val="BodyText"/>
      </w:pPr>
      <w:r>
        <w:t xml:space="preserve">Shanghai hosts a significant number of international optical chains and clinics catering to expatriates and affluent locals. This article analyzes the specific challenges faced by optometrists working in these cross-cultural settings. It discusses the differences in patient expectations regarding service speed, communication styles, and the depth of clinical examination compared to traditional Chinese practices. The text provides insight into the "premium" segment of the Shanghai market, where optometrists must navigate both Chinese regulatory requirements and international standards of care. It is particularly relevant for understanding the niche market dynamics within the city.</w:t>
      </w:r>
    </w:p>
    <w:p>
      <w:pPr>
        <w:pStyle w:val="BodyText"/>
      </w:pPr>
      <w:r>
        <w:t xml:space="preserve"> </w:t>
      </w:r>
      <w:r>
        <w:t xml:space="preserve">National Bureau of Statistics of China. (2022).</w:t>
      </w:r>
      <w:r>
        <w:t xml:space="preserve"> </w:t>
      </w:r>
      <w:r>
        <w:rPr>
          <w:iCs/>
          <w:i/>
        </w:rPr>
        <w:t xml:space="preserve">Statistical Communiqué on the National Economic and Social Development of Shanghai Municipality</w:t>
      </w:r>
      <w:r>
        <w:t xml:space="preserve">. Beijing: NBS.</w:t>
      </w:r>
      <w:r>
        <w:t xml:space="preserve"> </w:t>
      </w:r>
    </w:p>
    <w:p>
      <w:pPr>
        <w:pStyle w:val="BodyText"/>
      </w:pPr>
      <w:r>
        <w:t xml:space="preserve">This statistical report provides the demographic and economic context necessary for understanding the demand for optometric services in Shanghai. It details the aging population statistics and the disposable income levels of Shanghai residents, both of which drive the demand for specialized vision care, including cataract pre-screening and premium lens solutions. For the optometrist, this data underscores the economic viability of specialized practices in the city. It supports the argument that Shanghai is a mature market for advanced optometric services, driven by a population that is both aging and increasingly health-conscious.</w:t>
      </w:r>
    </w:p>
    <w:p>
      <w:pPr>
        <w:pStyle w:val="BodyText"/>
      </w:pPr>
      <w:r>
        <w:t xml:space="preserve"> </w:t>
      </w:r>
      <w:r>
        <w:t xml:space="preserve">Huang, W. (2023). "Regulatory Harmonization: The Role of the Optometrist in Shanghai's Free Trade Zone."</w:t>
      </w:r>
      <w:r>
        <w:t xml:space="preserve"> </w:t>
      </w:r>
      <w:r>
        <w:rPr>
          <w:iCs/>
          <w:i/>
        </w:rPr>
        <w:t xml:space="preserve">Journal of Health Policy in China</w:t>
      </w:r>
      <w:r>
        <w:t xml:space="preserve">, 10(1), 33-41.</w:t>
      </w:r>
      <w:r>
        <w:t xml:space="preserve"> </w:t>
      </w:r>
    </w:p>
    <w:p>
      <w:pPr>
        <w:pStyle w:val="BodyText"/>
      </w:pPr>
      <w:r>
        <w:t xml:space="preserve">This recent publication focuses on the unique regulatory environment within the Shanghai Pilot Free Trade Zone (FTZ). It explores how the FTZ allows for more flexible regulations regarding foreign investment in healthcare and the importation of advanced optometric equipment. The article suggests that the FTZ is becoming a testing ground for new models of optometric practice that may eventually be adopted nationwide. For the optometrist, this source highlights opportunities for working with cutting-edge technology and international partnerships that are not yet available in other parts of China, making Shanghai a unique jurisdiction for professional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and Regulation in Shanghai, China</dc:title>
  <dc:creator/>
  <dc:language>en</dc:language>
  <cp:keywords/>
  <dcterms:created xsi:type="dcterms:W3CDTF">2026-08-06T23:55:15Z</dcterms:created>
  <dcterms:modified xsi:type="dcterms:W3CDTF">2026-08-06T23:55:15Z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