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Medellín,</w:t>
      </w:r>
      <w:r>
        <w:t xml:space="preserve"> </w:t>
      </w:r>
      <w:r>
        <w:t xml:space="preserve">Colombia</w:t>
      </w:r>
    </w:p>
    <w:bookmarkStart w:id="25" w:name="X2188860599aad9b560ae1441b75fd7327c149d9"/>
    <w:p>
      <w:pPr>
        <w:pStyle w:val="Heading1"/>
      </w:pPr>
      <w:r>
        <w:t xml:space="preserve">Annotated Bibliography: The Role and Regulation of the Optometrist in Medellín, Colombia</w:t>
      </w:r>
    </w:p>
    <w:p>
      <w:pPr>
        <w:pStyle w:val="FirstParagraph"/>
      </w:pPr>
      <w:r>
        <w:t xml:space="preserve">This annotated bibliography compiles essential resources regarding the profession of optometry within the specific context of Medellín, Colombia. The collection addresses regulatory frameworks established by the Ministry of Health and Social Protection, the epidemiological landscape of ocular health in the Antioquia region, and the evolving scope of practice for optometrists in urban Colombian settings. These sources are critical for understanding how optometrists operate within the local healthcare system, manage public health initiatives, and address the unique visual needs of the population in Medellín.</w:t>
      </w:r>
    </w:p>
    <w:bookmarkStart w:id="20" w:name="X45ece82b558936b99373fc2efe9930e4d2b1d1b"/>
    <w:p>
      <w:pPr>
        <w:pStyle w:val="Heading2"/>
      </w:pPr>
      <w:r>
        <w:t xml:space="preserve">Regulatory Framework and Professional Standards</w:t>
      </w:r>
    </w:p>
    <w:p>
      <w:pPr>
        <w:pStyle w:val="FirstParagraph"/>
      </w:pPr>
      <w:r>
        <w:t xml:space="preserve">Ministry of Health and Social Protection of Colombia. (2019). Resolution 2513 of 2019: Regulating the exercise of the profession of optometry. Bogotá, Colombia.</w:t>
      </w:r>
    </w:p>
    <w:p>
      <w:pPr>
        <w:pStyle w:val="BodyText"/>
      </w:pPr>
      <w:r>
        <w:t xml:space="preserve">This primary legal document is fundamental for any optometrist practicing in Medellín. It defines the scope of practice, distinguishing clearly between the roles of optometrists and ophthalmologists. The resolution outlines the competencies required for clinical practice, including refraction, contact lens fitting, and low vision rehabilitation. For practitioners in Medellín, this text serves as the legal baseline for establishing clinics and ensuring compliance with national health standards. It emphasizes the optometrist's role in primary eye care, which is particularly relevant in Medellín's dense urban healthcare network.</w:t>
      </w:r>
    </w:p>
    <w:p>
      <w:pPr>
        <w:pStyle w:val="BodyText"/>
      </w:pPr>
      <w:r>
        <w:t xml:space="preserve">Colombian Federation of Optometry Colleges (FCOC). (2021). Code of Ethics and Professional Conduct for Optometrists in Colombia. Medellín, Colombia.</w:t>
      </w:r>
    </w:p>
    <w:p>
      <w:pPr>
        <w:pStyle w:val="BodyText"/>
      </w:pPr>
      <w:r>
        <w:t xml:space="preserve">Published by the national governing body, this document provides ethical guidelines specific to the Colombian context. It addresses patient confidentiality, informed consent, and professional relationships within the local healthcare ecosystem. For optometrists in Medellín, this code is vital for navigating the complexities of private practice and institutional employment. It highlights the responsibility of the optometrist to maintain high standards of care while operating within the cultural and economic realities of the region.</w:t>
      </w:r>
    </w:p>
    <w:bookmarkEnd w:id="20"/>
    <w:bookmarkStart w:id="21" w:name="X2a11f497b0bb5434ce0959075d40850ebc79985"/>
    <w:p>
      <w:pPr>
        <w:pStyle w:val="Heading2"/>
      </w:pPr>
      <w:r>
        <w:t xml:space="preserve">Epidemiology and Public Health in Antioquia</w:t>
      </w:r>
    </w:p>
    <w:p>
      <w:pPr>
        <w:pStyle w:val="FirstParagraph"/>
      </w:pPr>
      <w:r>
        <w:t xml:space="preserve">García, M., &amp; López, J. (2020). Prevalence of uncorrected refractive errors in school children in Medellín, Colombia.</w:t>
      </w:r>
      <w:r>
        <w:t xml:space="preserve"> </w:t>
      </w:r>
      <w:r>
        <w:rPr>
          <w:iCs/>
          <w:i/>
        </w:rPr>
        <w:t xml:space="preserve">Revista de Salud Pública de Antioquia</w:t>
      </w:r>
      <w:r>
        <w:t xml:space="preserve">, 15(2), 45-58.</w:t>
      </w:r>
    </w:p>
    <w:p>
      <w:pPr>
        <w:pStyle w:val="BodyText"/>
      </w:pPr>
      <w:r>
        <w:t xml:space="preserve">This study provides critical data on the visual health of children in Medellín, revealing a high prevalence of uncorrected myopia and hyperopia. The findings underscore the urgent need for optometrists to engage in school-based screening programs. The authors argue that early detection by qualified optometrists can significantly improve academic performance and quality of life. This resource is essential for optometrists in Medellín who are involved in public health initiatives or community outreach programs aimed at pediatric populations.</w:t>
      </w:r>
    </w:p>
    <w:p>
      <w:pPr>
        <w:pStyle w:val="BodyText"/>
      </w:pPr>
      <w:r>
        <w:t xml:space="preserve">Patiño, R., et al. (2022). Glaucoma screening strategies in urban Colombia: The role of the optometrist.</w:t>
      </w:r>
      <w:r>
        <w:t xml:space="preserve"> </w:t>
      </w:r>
      <w:r>
        <w:rPr>
          <w:iCs/>
          <w:i/>
        </w:rPr>
        <w:t xml:space="preserve">Journal of Latin American Ophthalmology</w:t>
      </w:r>
      <w:r>
        <w:t xml:space="preserve">, 8(1), 112-125.</w:t>
      </w:r>
    </w:p>
    <w:p>
      <w:pPr>
        <w:pStyle w:val="BodyText"/>
      </w:pPr>
      <w:r>
        <w:t xml:space="preserve">This article examines the effectiveness of optometrist-led glaucoma screening programs in urban centers like Medellín. It highlights the importance of early detection in preventing irreversible vision loss among the aging population. The study demonstrates that optometrists in Medellín are increasingly taking on a proactive role in managing chronic ocular diseases, working in tandem with ophthalmologists. This resource is valuable for understanding the expanding clinical responsibilities of optometrists in the region.</w:t>
      </w:r>
    </w:p>
    <w:bookmarkEnd w:id="21"/>
    <w:bookmarkStart w:id="22" w:name="Xbe918e3c15d3d07352160a7ae07aa8aec9f4e22"/>
    <w:p>
      <w:pPr>
        <w:pStyle w:val="Heading2"/>
      </w:pPr>
      <w:r>
        <w:t xml:space="preserve">Clinical Practice and Technological Integration</w:t>
      </w:r>
    </w:p>
    <w:p>
      <w:pPr>
        <w:pStyle w:val="FirstParagraph"/>
      </w:pPr>
      <w:r>
        <w:t xml:space="preserve">Rodríguez, A. (2023). Digital transformation in optometric clinics in Medellín: Challenges and opportunities.</w:t>
      </w:r>
      <w:r>
        <w:t xml:space="preserve"> </w:t>
      </w:r>
      <w:r>
        <w:rPr>
          <w:iCs/>
          <w:i/>
        </w:rPr>
        <w:t xml:space="preserve">Colombian Journal of Health Technology</w:t>
      </w:r>
      <w:r>
        <w:t xml:space="preserve">, 10(3), 78-90.</w:t>
      </w:r>
    </w:p>
    <w:p>
      <w:pPr>
        <w:pStyle w:val="BodyText"/>
      </w:pPr>
      <w:r>
        <w:t xml:space="preserve">This paper explores the adoption of digital tools and tele-optometry in Medellín's private and public clinics. It discusses how optometrists are leveraging technology to improve patient access and care efficiency. The author identifies key challenges, such as infrastructure limitations and regulatory hurdles, while also highlighting the potential for telemedicine to reach underserved communities in the metropolitan area. This resource is crucial for optometrists in Medellín looking to modernize their practices and stay competitive in a rapidly evolving healthcare landscape.</w:t>
      </w:r>
    </w:p>
    <w:p>
      <w:pPr>
        <w:pStyle w:val="BodyText"/>
      </w:pPr>
      <w:r>
        <w:t xml:space="preserve">Martínez, L., &amp; Gómez, S. (2021). Management of dry eye syndrome in tropical urban environments: A case study from Medellín.</w:t>
      </w:r>
      <w:r>
        <w:t xml:space="preserve"> </w:t>
      </w:r>
      <w:r>
        <w:rPr>
          <w:iCs/>
          <w:i/>
        </w:rPr>
        <w:t xml:space="preserve">International Journal of Optometry Practice</w:t>
      </w:r>
      <w:r>
        <w:t xml:space="preserve">, 12(4), 201-215.</w:t>
      </w:r>
    </w:p>
    <w:p>
      <w:pPr>
        <w:pStyle w:val="BodyText"/>
      </w:pPr>
      <w:r>
        <w:t xml:space="preserve">This case study focuses on the prevalence and management of dry eye syndrome among residents of Medellín, considering the city's unique climate and environmental factors. It provides evidence-based recommendations for optometrists on diagnosing and treating this condition. The authors emphasize the importance of patient education and lifestyle modifications tailored to the local context. This resource is highly relevant for optometrists in Medellín dealing with a growing number of patients suffering from environmental eye irritation.</w:t>
      </w:r>
    </w:p>
    <w:bookmarkEnd w:id="22"/>
    <w:bookmarkStart w:id="23" w:name="education-and-professional-development"/>
    <w:p>
      <w:pPr>
        <w:pStyle w:val="Heading2"/>
      </w:pPr>
      <w:r>
        <w:t xml:space="preserve">Education and Professional Development</w:t>
      </w:r>
    </w:p>
    <w:p>
      <w:pPr>
        <w:pStyle w:val="FirstParagraph"/>
      </w:pPr>
      <w:r>
        <w:t xml:space="preserve">University of Antioquia. (2022). Curriculum guidelines for the Bachelor's degree in Optometry. Medellín, Colombia.</w:t>
      </w:r>
    </w:p>
    <w:p>
      <w:pPr>
        <w:pStyle w:val="BodyText"/>
      </w:pPr>
      <w:r>
        <w:t xml:space="preserve">This document outlines the academic and clinical training requirements for aspiring optometrists in Medellín. It reflects the current standards of education and the competencies expected of graduates entering the workforce. The curriculum emphasizes a strong foundation in clinical skills, public health, and ethical practice. For current practitioners, this resource offers insight into the evolving knowledge base of the profession and the importance of continuous professional development.</w:t>
      </w:r>
    </w:p>
    <w:p>
      <w:pPr>
        <w:pStyle w:val="BodyText"/>
      </w:pPr>
      <w:r>
        <w:t xml:space="preserve">Vargas, C. (2023). Continuing education needs of optometrists in Medellín: A survey-based study.</w:t>
      </w:r>
      <w:r>
        <w:t xml:space="preserve"> </w:t>
      </w:r>
      <w:r>
        <w:rPr>
          <w:iCs/>
          <w:i/>
        </w:rPr>
        <w:t xml:space="preserve">Revista Colombiana de Educación en Salud</w:t>
      </w:r>
      <w:r>
        <w:t xml:space="preserve">, 9(1), 33-47.</w:t>
      </w:r>
    </w:p>
    <w:p>
      <w:pPr>
        <w:pStyle w:val="BodyText"/>
      </w:pPr>
      <w:r>
        <w:t xml:space="preserve">This survey identifies the key areas where optometrists in Medellín feel the need for further training, including advanced contact lens fitting, pediatric optometry, and digital health tools. The findings highlight a strong desire for practical, hands-on workshops and seminars. This resource is valuable for professional organizations and educational institutions in Medellín aiming to design relevant continuing education programs that address the specific needs of local practitioners.</w:t>
      </w:r>
    </w:p>
    <w:bookmarkEnd w:id="23"/>
    <w:bookmarkStart w:id="24" w:name="conclusion"/>
    <w:p>
      <w:pPr>
        <w:pStyle w:val="Heading2"/>
      </w:pPr>
      <w:r>
        <w:t xml:space="preserve">Conclusion</w:t>
      </w:r>
    </w:p>
    <w:p>
      <w:pPr>
        <w:pStyle w:val="FirstParagraph"/>
      </w:pPr>
      <w:r>
        <w:t xml:space="preserve">The selected sources provide a comprehensive overview of the optometry profession in Medellín, Colombia. They cover regulatory, clinical, educational, and technological aspects, offering valuable insights for practitioners, policymakers, and researchers. By understanding the local context and challenges, optometrists in Medellín can better serve their communities and contribute to the overall improvement of ocular health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Medellín, Colombia</dc:title>
  <dc:creator/>
  <dc:language>en</dc:language>
  <cp:keywords/>
  <dcterms:created xsi:type="dcterms:W3CDTF">2026-08-07T20:09:09Z</dcterms:created>
  <dcterms:modified xsi:type="dcterms:W3CDTF">2026-08-07T20:09:09Z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