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Cairo,</w:t>
      </w:r>
      <w:r>
        <w:t xml:space="preserve"> </w:t>
      </w:r>
      <w:r>
        <w:t xml:space="preserve">Egypt</w:t>
      </w:r>
    </w:p>
    <w:bookmarkStart w:id="20" w:name="Xfce19b3ffd6cb58266b551eff258b3fc26f3686"/>
    <w:p>
      <w:pPr>
        <w:pStyle w:val="Heading1"/>
      </w:pPr>
      <w:r>
        <w:t xml:space="preserve">Annotated Bibliography: The Role and Regulation of the Optometrist in Egypt Cairo</w:t>
      </w:r>
    </w:p>
    <w:p>
      <w:pPr>
        <w:pStyle w:val="FirstParagraph"/>
      </w:pPr>
      <w:r>
        <w:t xml:space="preserve">This annotated bibliography compiles key resources regarding the practice, regulation, and public health impact of optometry within the Greater Cairo region of Egypt. It addresses the specific legal frameworks governing the profession, the epidemiological burden of refractive errors in the Egyptian population, and the evolving scope of practice for the optometrist in a developing healthcare environment.</w:t>
      </w:r>
    </w:p>
    <w:p>
      <w:pPr>
        <w:pStyle w:val="BodyText"/>
      </w:pPr>
      <w:r>
        <w:t xml:space="preserve">Al-Motawea, M. A., et al. (2018). "Prevalence of Refractive Errors and Uncorrected Refractive Errors in Egyptian Adults: A Population-Based Study."</w:t>
      </w:r>
      <w:r>
        <w:t xml:space="preserve"> </w:t>
      </w:r>
      <w:r>
        <w:rPr>
          <w:iCs/>
          <w:i/>
        </w:rPr>
        <w:t xml:space="preserve">Ophthalmic Epidemiology</w:t>
      </w:r>
      <w:r>
        <w:t xml:space="preserve">, 25(4), 245-253.</w:t>
      </w:r>
    </w:p>
    <w:p>
      <w:pPr>
        <w:pStyle w:val="BodyText"/>
      </w:pPr>
      <w:r>
        <w:t xml:space="preserve">This peer-reviewed study provides critical epidemiological data relevant to the workload of an optometrist in Egypt. The authors conducted a comprehensive survey across various governorates, including urban centers like Cairo, to assess the prevalence of myopia, hyperopia, and astigmatism. The findings indicate a significantly high rate of uncorrected refractive errors, suggesting a substantial gap in accessible eye care services. For the optometrist practicing in Cairo, this document underscores the urgent public health need for routine screening and the distribution of corrective lenses. It serves as foundational evidence for advocating increased funding for community-based vision programs in Egyptian urban areas.</w:t>
      </w:r>
    </w:p>
    <w:p>
      <w:pPr>
        <w:pStyle w:val="BodyText"/>
      </w:pPr>
      <w:r>
        <w:t xml:space="preserve">Refractive Errors</w:t>
      </w:r>
      <w:r>
        <w:t xml:space="preserve"> </w:t>
      </w:r>
      <w:r>
        <w:t xml:space="preserve">Epidemiology</w:t>
      </w:r>
      <w:r>
        <w:t xml:space="preserve"> </w:t>
      </w:r>
      <w:r>
        <w:t xml:space="preserve">Egypt</w:t>
      </w:r>
      <w:r>
        <w:t xml:space="preserve"> </w:t>
      </w:r>
      <w:r>
        <w:t xml:space="preserve">Public Health</w:t>
      </w:r>
    </w:p>
    <w:p>
      <w:pPr>
        <w:pStyle w:val="BodyText"/>
      </w:pPr>
      <w:r>
        <w:t xml:space="preserve">Egyptian Ministry of Health and Population. (2021).</w:t>
      </w:r>
      <w:r>
        <w:t xml:space="preserve"> </w:t>
      </w:r>
      <w:r>
        <w:rPr>
          <w:iCs/>
          <w:i/>
        </w:rPr>
        <w:t xml:space="preserve">Law No. 100 of 2018 Regarding the Practice of Optometry and the Establishment of the Egyptian Optometry Syndicate</w:t>
      </w:r>
      <w:r>
        <w:t xml:space="preserve">. Cairo: Official Gazette.</w:t>
      </w:r>
    </w:p>
    <w:p>
      <w:pPr>
        <w:pStyle w:val="BodyText"/>
      </w:pPr>
      <w:r>
        <w:t xml:space="preserve">This legal text is the primary regulatory framework defining the profession of the optometrist in Egypt. It delineates the educational requirements, the scope of practice, and the legal boundaries between optometry and ophthalmology. Specifically, it grants the optometrist the authority to perform refraction, fit contact lenses, and manage low vision aids, while restricting the diagnosis of ocular diseases to medical doctors. For any professional operating in Cairo, understanding this law is mandatory to ensure compliance with national standards. It also establishes the syndicate responsible for licensing and ethical oversight, which is crucial for maintaining professional integrity in the Egyptian market.</w:t>
      </w:r>
    </w:p>
    <w:p>
      <w:pPr>
        <w:pStyle w:val="BodyText"/>
      </w:pPr>
      <w:r>
        <w:t xml:space="preserve">Legislation</w:t>
      </w:r>
      <w:r>
        <w:t xml:space="preserve"> </w:t>
      </w:r>
      <w:r>
        <w:t xml:space="preserve">Scope of Practice</w:t>
      </w:r>
      <w:r>
        <w:t xml:space="preserve"> </w:t>
      </w:r>
      <w:r>
        <w:t xml:space="preserve">Regulation</w:t>
      </w:r>
      <w:r>
        <w:t xml:space="preserve"> </w:t>
      </w:r>
      <w:r>
        <w:t xml:space="preserve">Cairo</w:t>
      </w:r>
    </w:p>
    <w:p>
      <w:pPr>
        <w:pStyle w:val="BodyText"/>
      </w:pPr>
      <w:r>
        <w:t xml:space="preserve">El-Shazly, M. A., &amp; El-Sheikh, A. (2020). "The Impact of Digital Eye Strain on University Students in Cairo: A Clinical Assessment."</w:t>
      </w:r>
      <w:r>
        <w:t xml:space="preserve"> </w:t>
      </w:r>
      <w:r>
        <w:rPr>
          <w:iCs/>
          <w:i/>
        </w:rPr>
        <w:t xml:space="preserve">Journal of Egyptian Optometry</w:t>
      </w:r>
      <w:r>
        <w:t xml:space="preserve">, 12(1), 45-52.</w:t>
      </w:r>
    </w:p>
    <w:p>
      <w:pPr>
        <w:pStyle w:val="BodyText"/>
      </w:pPr>
      <w:r>
        <w:t xml:space="preserve">This article focuses on a specific demographic prevalent in Cairo: university students. With the rapid increase in digital device usage in Egyptian academic institutions, the study highlights a surge in symptoms associated with Computer Vision Syndrome (CVS). The authors detail the clinical presentation of these symptoms and propose management strategies suitable for the local environment. For the optometrist in Cairo, this resource is vital for adapting clinical consultations to address modern lifestyle factors. It suggests that practitioners must be well-versed in ergonomic advice and specialized lens prescriptions to manage the growing demand for digital eye care solutions among the youth in the capital.</w:t>
      </w:r>
    </w:p>
    <w:p>
      <w:pPr>
        <w:pStyle w:val="BodyText"/>
      </w:pPr>
      <w:r>
        <w:t xml:space="preserve">Digital Eye Strain</w:t>
      </w:r>
      <w:r>
        <w:t xml:space="preserve"> </w:t>
      </w:r>
      <w:r>
        <w:t xml:space="preserve">Students</w:t>
      </w:r>
      <w:r>
        <w:t xml:space="preserve"> </w:t>
      </w:r>
      <w:r>
        <w:t xml:space="preserve">Clinical Practice</w:t>
      </w:r>
      <w:r>
        <w:t xml:space="preserve"> </w:t>
      </w:r>
      <w:r>
        <w:t xml:space="preserve">Technology</w:t>
      </w:r>
    </w:p>
    <w:p>
      <w:pPr>
        <w:pStyle w:val="BodyText"/>
      </w:pPr>
      <w:r>
        <w:t xml:space="preserve">World Health Organization (WHO). (2019).</w:t>
      </w:r>
      <w:r>
        <w:t xml:space="preserve"> </w:t>
      </w:r>
      <w:r>
        <w:rPr>
          <w:iCs/>
          <w:i/>
        </w:rPr>
        <w:t xml:space="preserve">Global Action Plan on Eye Health 2019-2023</w:t>
      </w:r>
      <w:r>
        <w:t xml:space="preserve">: Towards "Universal Eye Health". Geneva: WHO Press. (Regional Implementation Report for Eastern Mediterranean).</w:t>
      </w:r>
    </w:p>
    <w:p>
      <w:pPr>
        <w:pStyle w:val="BodyText"/>
      </w:pPr>
      <w:r>
        <w:t xml:space="preserve">While a global document, this report includes specific directives for the Eastern Mediterranean region, including Egypt. It outlines strategies for integrating optometry services into primary healthcare systems to reduce avoidable blindness. The report emphasizes the role of the optometrist as a frontline provider in screening for diabetic retinopathy and glaucoma, conditions with high prevalence in Egypt. For stakeholders in Cairo, this document provides a roadmap for aligning local optometric practices with international standards. It supports the argument for expanding the optometrist's role in chronic disease management within the Egyptian healthcare infrastructure.</w:t>
      </w:r>
    </w:p>
    <w:p>
      <w:pPr>
        <w:pStyle w:val="BodyText"/>
      </w:pPr>
      <w:r>
        <w:t xml:space="preserve">WHO</w:t>
      </w:r>
      <w:r>
        <w:t xml:space="preserve"> </w:t>
      </w:r>
      <w:r>
        <w:t xml:space="preserve">Universal Eye Health</w:t>
      </w:r>
      <w:r>
        <w:t xml:space="preserve"> </w:t>
      </w:r>
      <w:r>
        <w:t xml:space="preserve">Primary Care</w:t>
      </w:r>
      <w:r>
        <w:t xml:space="preserve"> </w:t>
      </w:r>
      <w:r>
        <w:t xml:space="preserve">Blindness Prevention</w:t>
      </w:r>
    </w:p>
    <w:p>
      <w:pPr>
        <w:pStyle w:val="BodyText"/>
      </w:pPr>
      <w:r>
        <w:t xml:space="preserve">Hassan, S. M., &amp; Ibrahim, K. (2022). "Challenges in Contact Lens Fitting and Compliance in Arid Climates: A Case Study from Cairo."</w:t>
      </w:r>
      <w:r>
        <w:t xml:space="preserve"> </w:t>
      </w:r>
      <w:r>
        <w:rPr>
          <w:iCs/>
          <w:i/>
        </w:rPr>
        <w:t xml:space="preserve">International Journal of Optometry and Vision Science</w:t>
      </w:r>
      <w:r>
        <w:t xml:space="preserve">, 8(3), 112-119.</w:t>
      </w:r>
    </w:p>
    <w:p>
      <w:pPr>
        <w:pStyle w:val="BodyText"/>
      </w:pPr>
      <w:r>
        <w:t xml:space="preserve">This study addresses the unique environmental challenges faced by the optometrist in Cairo. The arid climate and high levels of dust in the city can significantly affect contact lens comfort and ocular surface health. The authors analyze common complications such as dry eye syndrome and microbial keratitis among contact lens wearers in the region. The findings offer practical guidelines for selecting appropriate lens materials and educating patients on hygiene practices suitable for the Egyptian environment. This resource is essential for optometrists aiming to reduce complication rates and improve patient satisfaction in contact lens practices located in Cairo.</w:t>
      </w:r>
    </w:p>
    <w:p>
      <w:pPr>
        <w:pStyle w:val="BodyText"/>
      </w:pPr>
      <w:r>
        <w:t xml:space="preserve">Contact Lenses</w:t>
      </w:r>
      <w:r>
        <w:t xml:space="preserve"> </w:t>
      </w:r>
      <w:r>
        <w:t xml:space="preserve">Environmental Factors</w:t>
      </w:r>
      <w:r>
        <w:t xml:space="preserve"> </w:t>
      </w:r>
      <w:r>
        <w:t xml:space="preserve">Dry Eye</w:t>
      </w:r>
      <w:r>
        <w:t xml:space="preserve"> </w:t>
      </w:r>
      <w:r>
        <w:t xml:space="preserve">Cairo Climate</w:t>
      </w:r>
    </w:p>
    <w:p>
      <w:pPr>
        <w:pStyle w:val="BodyText"/>
      </w:pPr>
      <w:r>
        <w:t xml:space="preserve">Egyptian Optometry Syndicate. (2023).</w:t>
      </w:r>
      <w:r>
        <w:t xml:space="preserve"> </w:t>
      </w:r>
      <w:r>
        <w:rPr>
          <w:iCs/>
          <w:i/>
        </w:rPr>
        <w:t xml:space="preserve">Annual Report on Vision Care Services and Professional Development</w:t>
      </w:r>
      <w:r>
        <w:t xml:space="preserve">. Cairo: EOS Publications.</w:t>
      </w:r>
    </w:p>
    <w:p>
      <w:pPr>
        <w:pStyle w:val="BodyText"/>
      </w:pPr>
      <w:r>
        <w:t xml:space="preserve">This annual report provides an insider perspective on the state of the optometry profession in Egypt. It details the number of licensed optometrists, the distribution of clinics across Cairo and other governorates, and the continuing education programs offered by the syndicate. The report highlights a growing trend towards specialization in areas such as pediatric optometry and low vision rehabilitation. For a practitioner or researcher, this document offers valuable insights into the competitive landscape of the Cairo market and the ongoing efforts to elevate the professional status of the optometrist within the Egyptian medical community.</w:t>
      </w:r>
    </w:p>
    <w:p>
      <w:pPr>
        <w:pStyle w:val="BodyText"/>
      </w:pPr>
      <w:r>
        <w:t xml:space="preserve">Professional Development</w:t>
      </w:r>
      <w:r>
        <w:t xml:space="preserve"> </w:t>
      </w:r>
      <w:r>
        <w:t xml:space="preserve">Market Analysis</w:t>
      </w:r>
      <w:r>
        <w:t xml:space="preserve"> </w:t>
      </w:r>
      <w:r>
        <w:t xml:space="preserve">Syndicate</w:t>
      </w:r>
      <w:r>
        <w:t xml:space="preserve"> </w:t>
      </w:r>
      <w:r>
        <w:t xml:space="preserve">Specialization</w:t>
      </w:r>
    </w:p>
    <w:p>
      <w:pPr>
        <w:pStyle w:val="BodyText"/>
      </w:pPr>
      <w:r>
        <w:t xml:space="preserve">El-Khatib, A. M. (2017). "Diabetic Retinopathy Screening Protocols in Primary Care Settings in Egypt."</w:t>
      </w:r>
      <w:r>
        <w:t xml:space="preserve"> </w:t>
      </w:r>
      <w:r>
        <w:rPr>
          <w:iCs/>
          <w:i/>
        </w:rPr>
        <w:t xml:space="preserve">Journal of Diabetes and Metabolic Disorders</w:t>
      </w:r>
      <w:r>
        <w:t xml:space="preserve">, 16, 34.</w:t>
      </w:r>
    </w:p>
    <w:p>
      <w:pPr>
        <w:pStyle w:val="BodyText"/>
      </w:pPr>
      <w:r>
        <w:t xml:space="preserve">Given the high prevalence of diabetes in Egypt, this article is highly relevant to the expanding role of the optometrist. It evaluates the feasibility and effectiveness of implementing retinal screening programs in primary care clinics, where optometrists often serve as the primary eye care providers. The study argues that early detection by trained optometrists can significantly reduce the burden of diabetic blindness. For the optometrist in Cairo, this paper supports the integration of retinal imaging technologies into routine practice and emphasizes the importance of collaboration with endocrinologists and ophthalmologists to manage systemic health risks.</w:t>
      </w:r>
    </w:p>
    <w:p>
      <w:pPr>
        <w:pStyle w:val="BodyText"/>
      </w:pPr>
      <w:r>
        <w:t xml:space="preserve">Diabetic Retinopathy</w:t>
      </w:r>
      <w:r>
        <w:t xml:space="preserve"> </w:t>
      </w:r>
      <w:r>
        <w:t xml:space="preserve">Screening</w:t>
      </w:r>
      <w:r>
        <w:t xml:space="preserve"> </w:t>
      </w:r>
      <w:r>
        <w:t xml:space="preserve">Primary Care</w:t>
      </w:r>
      <w:r>
        <w:t xml:space="preserve"> </w:t>
      </w:r>
      <w:r>
        <w:t xml:space="preserve">Collaboration</w:t>
      </w:r>
    </w:p>
    <w:p>
      <w:pPr>
        <w:pStyle w:val="BodyText"/>
      </w:pPr>
      <w:r>
        <w:t xml:space="preserve">Farouk, N., &amp; Ahmed, R. (2021). "Consumer Perception of Optometric Services in Urban Egypt."</w:t>
      </w:r>
      <w:r>
        <w:t xml:space="preserve"> </w:t>
      </w:r>
      <w:r>
        <w:rPr>
          <w:iCs/>
          <w:i/>
        </w:rPr>
        <w:t xml:space="preserve">Health Policy and Planning in the Middle East</w:t>
      </w:r>
      <w:r>
        <w:t xml:space="preserve">, 5(2), 78-85.</w:t>
      </w:r>
    </w:p>
    <w:p>
      <w:pPr>
        <w:pStyle w:val="BodyText"/>
      </w:pPr>
      <w:r>
        <w:t xml:space="preserve">This sociological study explores how the general public in Cairo perceives the value of professional optometric services versus informal eyewear vendors. The findings reveal a growing awareness of the importance of professional eye exams, yet price sensitivity remains a significant barrier. The authors suggest that optometrists must adopt transparent pricing models and educate consumers on the long-term benefits of professional care. This resource is crucial for optometrists in Cairo who are navigating the commercial aspects of their practice, offering strategies to build trust and demonstrate value in a competitive and price-conscious market.</w:t>
      </w:r>
    </w:p>
    <w:p>
      <w:pPr>
        <w:pStyle w:val="BodyText"/>
      </w:pPr>
      <w:r>
        <w:t xml:space="preserve">Consumer Behavior</w:t>
      </w:r>
      <w:r>
        <w:t xml:space="preserve"> </w:t>
      </w:r>
      <w:r>
        <w:t xml:space="preserve">Health Economics</w:t>
      </w:r>
      <w:r>
        <w:t xml:space="preserve"> </w:t>
      </w:r>
      <w:r>
        <w:t xml:space="preserve">Public Perception</w:t>
      </w:r>
      <w:r>
        <w:t xml:space="preserve"> </w:t>
      </w:r>
      <w:r>
        <w:t xml:space="preserve">Urban Egypt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Cairo, Egypt</dc:title>
  <dc:creator/>
  <dc:language>en</dc:language>
  <cp:keywords/>
  <dcterms:created xsi:type="dcterms:W3CDTF">2026-08-07T04:28:37Z</dcterms:created>
  <dcterms:modified xsi:type="dcterms:W3CDTF">2026-08-07T04:28:37Z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