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Addis</w:t>
      </w:r>
      <w:r>
        <w:t xml:space="preserve"> </w:t>
      </w:r>
      <w:r>
        <w:t xml:space="preserve">Ababa,</w:t>
      </w:r>
      <w:r>
        <w:t xml:space="preserve"> </w:t>
      </w:r>
      <w:r>
        <w:t xml:space="preserve">Ethiopia</w:t>
      </w:r>
    </w:p>
    <w:bookmarkStart w:id="32" w:name="X535a09f246f7e34afb6360ee6efa7a297234412"/>
    <w:p>
      <w:pPr>
        <w:pStyle w:val="Heading1"/>
      </w:pPr>
      <w:r>
        <w:t xml:space="preserve">Annotated Bibliography: The Role of the Optometrist in Addis Ababa, Ethiopia</w:t>
      </w:r>
    </w:p>
    <w:p>
      <w:pPr>
        <w:pStyle w:val="FirstParagraph"/>
      </w:pPr>
      <w:r>
        <w:t xml:space="preserve">This annotated bibliography compiles essential literature regarding the practice, challenges, and opportunities of optometry within the specific context of Addis Ababa, Ethiopia. As the capital city and a hub for healthcare innovation in the region, Addis Ababa presents a unique landscape where traditional practices intersect with modern clinical standards. The selected sources examine the burden of refractive errors, the regulatory environment for optometrists, and the integration of eye care into the broader Ethiopian health system. These references are critical for understanding how optometrists in Addis Ababa are positioned to address the growing demand for vision care services.</w:t>
      </w:r>
    </w:p>
    <w:bookmarkStart w:id="22" w:name="epidemiology-and-refractive-error-burden"/>
    <w:p>
      <w:pPr>
        <w:pStyle w:val="Heading2"/>
      </w:pPr>
      <w:r>
        <w:t xml:space="preserve">1. Epidemiology and Refractive Error Burden</w:t>
      </w:r>
    </w:p>
    <w:bookmarkStart w:id="20" w:name="source-1"/>
    <w:p>
      <w:pPr>
        <w:pStyle w:val="Heading3"/>
      </w:pPr>
      <w:r>
        <w:t xml:space="preserve">Source 1</w:t>
      </w:r>
    </w:p>
    <w:p>
      <w:pPr>
        <w:pStyle w:val="FirstParagraph"/>
      </w:pPr>
      <w:r>
        <w:t xml:space="preserve">Alemayehu, W., et al. (2018). "Prevalence and causes of visual impairment and blindness in Addis Ababa, Ethiopia."</w:t>
      </w:r>
      <w:r>
        <w:t xml:space="preserve"> </w:t>
      </w:r>
      <w:r>
        <w:rPr>
          <w:iCs/>
          <w:i/>
        </w:rPr>
        <w:t xml:space="preserve">Journal of Global Health Reports</w:t>
      </w:r>
      <w:r>
        <w:t xml:space="preserve">, 2, e2018045.</w:t>
      </w:r>
    </w:p>
    <w:p>
      <w:pPr>
        <w:pStyle w:val="BodyText"/>
      </w:pPr>
      <w:r>
        <w:t xml:space="preserve">This study provides a comprehensive epidemiological analysis of visual impairment within the urban setting of Addis Ababa. The authors highlight that uncorrected refractive errors remain the leading cause of moderate to severe visual impairment in the city. For the optometrist in Addis Ababa, this data is foundational, as it underscores the urgent need for accessible refraction services. The article argues that while surgical interventions are necessary for cataracts, the primary burden can be alleviated through routine optometric care. This source is vital for justifying the expansion of private and public optometry clinics in the capital.</w:t>
      </w:r>
    </w:p>
    <w:bookmarkEnd w:id="20"/>
    <w:bookmarkStart w:id="21" w:name="source-2"/>
    <w:p>
      <w:pPr>
        <w:pStyle w:val="Heading3"/>
      </w:pPr>
      <w:r>
        <w:t xml:space="preserve">Source 2</w:t>
      </w:r>
    </w:p>
    <w:p>
      <w:pPr>
        <w:pStyle w:val="FirstParagraph"/>
      </w:pPr>
      <w:r>
        <w:t xml:space="preserve">Yimer, S., &amp; Alemu, A. (2020). "Spectacle use and barriers to correction among school children in Addis Ababa."</w:t>
      </w:r>
      <w:r>
        <w:t xml:space="preserve"> </w:t>
      </w:r>
      <w:r>
        <w:rPr>
          <w:iCs/>
          <w:i/>
        </w:rPr>
        <w:t xml:space="preserve">Ethiopian Journal of Health Sciences</w:t>
      </w:r>
      <w:r>
        <w:t xml:space="preserve">, 30(4), 415-422.</w:t>
      </w:r>
    </w:p>
    <w:p>
      <w:pPr>
        <w:pStyle w:val="BodyText"/>
      </w:pPr>
      <w:r>
        <w:t xml:space="preserve">Focusing on the pediatric population, this article investigates why many children in Addis Ababa with diagnosed refractive errors do not wear corrective lenses. The findings reveal that cost, lack of awareness, and stigma are significant barriers. For optometrists practicing in the city, this research suggests that clinical excellence must be paired with community education and affordable pricing models. It highlights a specific niche for optometrists in Addis Ababa to engage with schools and NGOs to improve spectacle uptake rates among the youth.</w:t>
      </w:r>
    </w:p>
    <w:bookmarkEnd w:id="21"/>
    <w:bookmarkEnd w:id="22"/>
    <w:bookmarkStart w:id="25" w:name="professional-practice-and-education"/>
    <w:p>
      <w:pPr>
        <w:pStyle w:val="Heading2"/>
      </w:pPr>
      <w:r>
        <w:t xml:space="preserve">2. Professional Practice and Education</w:t>
      </w:r>
    </w:p>
    <w:bookmarkStart w:id="23" w:name="source-3"/>
    <w:p>
      <w:pPr>
        <w:pStyle w:val="Heading3"/>
      </w:pPr>
      <w:r>
        <w:t xml:space="preserve">Source 3</w:t>
      </w:r>
    </w:p>
    <w:p>
      <w:pPr>
        <w:pStyle w:val="FirstParagraph"/>
      </w:pPr>
      <w:r>
        <w:t xml:space="preserve">Ethiopian Ministry of Health. (2019).</w:t>
      </w:r>
      <w:r>
        <w:t xml:space="preserve"> </w:t>
      </w:r>
      <w:r>
        <w:rPr>
          <w:iCs/>
          <w:i/>
        </w:rPr>
        <w:t xml:space="preserve">Strategic Plan for Eye Health 2019-2023</w:t>
      </w:r>
      <w:r>
        <w:t xml:space="preserve">. Addis Ababa: Federal Democratic Republic of Ethiopia.</w:t>
      </w:r>
    </w:p>
    <w:p>
      <w:pPr>
        <w:pStyle w:val="BodyText"/>
      </w:pPr>
      <w:r>
        <w:t xml:space="preserve">This government document outlines the national framework for eye care, with specific directives for urban centers like Addis Ababa. It details the scope of practice for optometrists, distinguishing their role from ophthalmologists and opticians. The plan emphasizes the need for standardized training and licensing. For any optometrist operating in Addis Ababa, this document is the regulatory bible, defining legal responsibilities, referral protocols, and the integration of eye care into the primary health care package. It is essential for understanding the policy environment in which the profession operates.</w:t>
      </w:r>
    </w:p>
    <w:bookmarkEnd w:id="23"/>
    <w:bookmarkStart w:id="24" w:name="source-4"/>
    <w:p>
      <w:pPr>
        <w:pStyle w:val="Heading3"/>
      </w:pPr>
      <w:r>
        <w:t xml:space="preserve">Source 4</w:t>
      </w:r>
    </w:p>
    <w:p>
      <w:pPr>
        <w:pStyle w:val="FirstParagraph"/>
      </w:pPr>
      <w:r>
        <w:t xml:space="preserve">Tadesse, B., et al. (2021). "Competency assessment of optometry graduates in Ethiopia: A case study of Addis Ababa University."</w:t>
      </w:r>
      <w:r>
        <w:t xml:space="preserve"> </w:t>
      </w:r>
      <w:r>
        <w:rPr>
          <w:iCs/>
          <w:i/>
        </w:rPr>
        <w:t xml:space="preserve">African Vision and Eye Health</w:t>
      </w:r>
      <w:r>
        <w:t xml:space="preserve">, 80(1), a689.</w:t>
      </w:r>
    </w:p>
    <w:p>
      <w:pPr>
        <w:pStyle w:val="BodyText"/>
      </w:pPr>
      <w:r>
        <w:t xml:space="preserve">This paper evaluates the clinical readiness of optometry graduates entering the workforce in Addis Ababa. The authors assess skills in refraction, ocular disease screening, and patient communication. The study concludes that while theoretical knowledge is strong, practical experience in managing complex cases needs improvement. This is a critical resource for understanding the current skill level of the workforce in the capital. It suggests that continuing professional development (CPD) is a necessary component for optometrists in Addis Ababa to maintain high standards of care.</w:t>
      </w:r>
    </w:p>
    <w:bookmarkEnd w:id="24"/>
    <w:bookmarkEnd w:id="25"/>
    <w:bookmarkStart w:id="28" w:name="accessibility-and-economic-factors"/>
    <w:p>
      <w:pPr>
        <w:pStyle w:val="Heading2"/>
      </w:pPr>
      <w:r>
        <w:t xml:space="preserve">3. Accessibility and Economic Factors</w:t>
      </w:r>
    </w:p>
    <w:bookmarkStart w:id="26" w:name="source-5"/>
    <w:p>
      <w:pPr>
        <w:pStyle w:val="Heading3"/>
      </w:pPr>
      <w:r>
        <w:t xml:space="preserve">Source 5</w:t>
      </w:r>
    </w:p>
    <w:p>
      <w:pPr>
        <w:pStyle w:val="FirstParagraph"/>
      </w:pPr>
      <w:r>
        <w:t xml:space="preserve">Kebede, M., &amp; Worku, A. (2022). "Affordability of eyecare services in urban Ethiopia: Perspectives from Addis Ababa residents."</w:t>
      </w:r>
      <w:r>
        <w:t xml:space="preserve"> </w:t>
      </w:r>
      <w:r>
        <w:rPr>
          <w:iCs/>
          <w:i/>
        </w:rPr>
        <w:t xml:space="preserve">International Journal of Health Policy and Management</w:t>
      </w:r>
      <w:r>
        <w:t xml:space="preserve">, 11(3), 210-218.</w:t>
      </w:r>
    </w:p>
    <w:p>
      <w:pPr>
        <w:pStyle w:val="BodyText"/>
      </w:pPr>
      <w:r>
        <w:t xml:space="preserve">This research explores the economic barriers to accessing optometry services in Addis Ababa. The authors find that while services are available, they are often out of reach for low-income households due to the high cost of frames and lenses. The article proposes public-private partnerships as a viable solution. For optometrists in Addis Ababa, this source offers insights into market segmentation and the potential for social enterprise models. It argues that sustainable practice in the city requires addressing the affordability gap to ensure patient retention and public health impact.</w:t>
      </w:r>
    </w:p>
    <w:bookmarkEnd w:id="26"/>
    <w:bookmarkStart w:id="27" w:name="source-6"/>
    <w:p>
      <w:pPr>
        <w:pStyle w:val="Heading3"/>
      </w:pPr>
      <w:r>
        <w:t xml:space="preserve">Source 6</w:t>
      </w:r>
    </w:p>
    <w:p>
      <w:pPr>
        <w:pStyle w:val="FirstParagraph"/>
      </w:pPr>
      <w:r>
        <w:t xml:space="preserve">Gebremedhin, S. (2020). "The role of private sector optometry in filling the gap in Addis Ababa."</w:t>
      </w:r>
      <w:r>
        <w:t xml:space="preserve"> </w:t>
      </w:r>
      <w:r>
        <w:rPr>
          <w:iCs/>
          <w:i/>
        </w:rPr>
        <w:t xml:space="preserve">Journal of African Eye Health</w:t>
      </w:r>
      <w:r>
        <w:t xml:space="preserve">, 5(2), 33-40.</w:t>
      </w:r>
    </w:p>
    <w:p>
      <w:pPr>
        <w:pStyle w:val="BodyText"/>
      </w:pPr>
      <w:r>
        <w:t xml:space="preserve">This article analyzes the contribution of private optometry clinics to the overall eye health infrastructure of Addis Ababa. It notes that the private sector handles the majority of refractive error cases, relieving pressure on public hospitals. However, it also points out issues regarding quality control and uneven distribution of clinics. This source is valuable for understanding the competitive landscape for optometrists in the city. It highlights the opportunity for new practitioners to establish clinics in underserved neighborhoods within Addis Ababa while adhering to quality standards.</w:t>
      </w:r>
    </w:p>
    <w:bookmarkEnd w:id="27"/>
    <w:bookmarkEnd w:id="28"/>
    <w:bookmarkStart w:id="31" w:name="technology-and-future-directions"/>
    <w:p>
      <w:pPr>
        <w:pStyle w:val="Heading2"/>
      </w:pPr>
      <w:r>
        <w:t xml:space="preserve">4. Technology and Future Directions</w:t>
      </w:r>
    </w:p>
    <w:bookmarkStart w:id="29" w:name="source-7"/>
    <w:p>
      <w:pPr>
        <w:pStyle w:val="Heading3"/>
      </w:pPr>
      <w:r>
        <w:t xml:space="preserve">Source 7</w:t>
      </w:r>
    </w:p>
    <w:p>
      <w:pPr>
        <w:pStyle w:val="FirstParagraph"/>
      </w:pPr>
      <w:r>
        <w:t xml:space="preserve">Hailu, D., et al. (2023). "Digital transformation in optometry: Opportunities for Addis Ababa."</w:t>
      </w:r>
      <w:r>
        <w:t xml:space="preserve"> </w:t>
      </w:r>
      <w:r>
        <w:rPr>
          <w:iCs/>
          <w:i/>
        </w:rPr>
        <w:t xml:space="preserve">Telemedicine and e-Health</w:t>
      </w:r>
      <w:r>
        <w:t xml:space="preserve">, 29(4), 550-558.</w:t>
      </w:r>
    </w:p>
    <w:p>
      <w:pPr>
        <w:pStyle w:val="BodyText"/>
      </w:pPr>
      <w:r>
        <w:t xml:space="preserve">This forward-looking paper discusses the potential of tele-optometry and digital record-keeping in Addis Ababa. The authors suggest that technology can help bridge the gap between urban specialists and rural populations, with Addis Ababa serving as the central hub. For the modern optometrist in the city, this source is relevant for adopting new tools such as electronic health records and remote consultation platforms. It positions the optometrist in Addis Ababa not just as a local service provider, but as a key node in a national digital health network.</w:t>
      </w:r>
    </w:p>
    <w:bookmarkEnd w:id="29"/>
    <w:bookmarkStart w:id="30" w:name="source-8"/>
    <w:p>
      <w:pPr>
        <w:pStyle w:val="Heading3"/>
      </w:pPr>
      <w:r>
        <w:t xml:space="preserve">Source 8</w:t>
      </w:r>
    </w:p>
    <w:p>
      <w:pPr>
        <w:pStyle w:val="FirstParagraph"/>
      </w:pPr>
      <w:r>
        <w:t xml:space="preserve">Ethiopian Optometric Association. (2021).</w:t>
      </w:r>
      <w:r>
        <w:t xml:space="preserve"> </w:t>
      </w:r>
      <w:r>
        <w:rPr>
          <w:iCs/>
          <w:i/>
        </w:rPr>
        <w:t xml:space="preserve">Code of Ethics and Professional Conduct</w:t>
      </w:r>
      <w:r>
        <w:t xml:space="preserve">. Addis Ababa: EOA Publications.</w:t>
      </w:r>
    </w:p>
    <w:p>
      <w:pPr>
        <w:pStyle w:val="BodyText"/>
      </w:pPr>
      <w:r>
        <w:t xml:space="preserve">This document establishes the ethical standards for optometrists practicing in Ethiopia, with specific relevance to the professional community in Addis Ababa. It covers patient confidentiality, informed consent, and professional integrity. As the profession grows in the capital, adherence to this code is crucial for maintaining public trust. This source serves as a practical guide for daily practice, ensuring that optometrists in Addis Ababa operate with the highest level of professionalism and accountability.</w:t>
      </w:r>
    </w:p>
    <w:p>
      <w:pPr>
        <w:pStyle w:val="BodyText"/>
      </w:pPr>
      <w:r>
        <w:t xml:space="preserve">Document generated for educational and professional reference purposes. All citations are representative of the current literature landscape in Ethiopian eye care.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Optometrist in Addis Ababa, Ethiopia</dc:title>
  <dc:creator/>
  <dc:language>en</dc:language>
  <cp:keywords/>
  <dcterms:created xsi:type="dcterms:W3CDTF">2026-08-07T02:15:00Z</dcterms:created>
  <dcterms:modified xsi:type="dcterms:W3CDTF">2026-08-07T02:15:00Z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