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in</w:t>
      </w:r>
      <w:r>
        <w:t xml:space="preserve"> </w:t>
      </w:r>
      <w:r>
        <w:t xml:space="preserve">Paris,</w:t>
      </w:r>
      <w:r>
        <w:t xml:space="preserve"> </w:t>
      </w:r>
      <w:r>
        <w:t xml:space="preserve">France</w:t>
      </w:r>
    </w:p>
    <w:bookmarkStart w:id="20" w:name="Xc886a3a46e7fc195b7e370f1abd87835833743c"/>
    <w:p>
      <w:pPr>
        <w:pStyle w:val="Heading1"/>
      </w:pPr>
      <w:r>
        <w:t xml:space="preserve">Annotated Bibliography: The Role of the Optometrist in France and Paris</w:t>
      </w:r>
    </w:p>
    <w:p>
      <w:pPr>
        <w:pStyle w:val="FirstParagraph"/>
      </w:pPr>
      <w:r>
        <w:rPr>
          <w:bCs/>
          <w:b/>
        </w:rPr>
        <w:t xml:space="preserve">Subject:</w:t>
      </w:r>
      <w:r>
        <w:t xml:space="preserve"> </w:t>
      </w:r>
      <w:r>
        <w:t xml:space="preserve">Regulatory Framework, Clinical Scope, and Professional Evolution of Optometry in the French Capital.</w:t>
      </w:r>
    </w:p>
    <w:bookmarkEnd w:id="20"/>
    <w:p>
      <w:pPr>
        <w:pStyle w:val="BodyText"/>
      </w:pPr>
      <w:r>
        <w:t xml:space="preserve">This annotated bibliography provides a comprehensive overview of the current state of optometry within the specific context of France, with a particular focus on the metropolitan area of Paris. It examines the legal distinctions between opticians and optometrists, the impact of recent legislative reforms, and the clinical realities of vision care in one of Europe's most densely populated urban centers.</w:t>
      </w:r>
    </w:p>
    <w:bookmarkStart w:id="21" w:name="introduction"/>
    <w:p>
      <w:pPr>
        <w:pStyle w:val="Heading2"/>
      </w:pPr>
      <w:r>
        <w:t xml:space="preserve">Introduction</w:t>
      </w:r>
    </w:p>
    <w:p>
      <w:pPr>
        <w:pStyle w:val="FirstParagraph"/>
      </w:pPr>
      <w:r>
        <w:t xml:space="preserve">Unlike many Anglo-Saxon countries where the optometrist is the primary eye care provider, the French system has historically been dominated by the ophthalmologist (a medical doctor) and the optician (a dispensing professional). However, the role of the optometrist is evolving rapidly, particularly in Paris, where demand for specialized vision care is high. The following sources elucidate the regulatory landscape, the scope of practice, and the future trajectory of this profession in France.</w:t>
      </w:r>
    </w:p>
    <w:bookmarkEnd w:id="21"/>
    <w:bookmarkStart w:id="22" w:name="references"/>
    <w:p>
      <w:pPr>
        <w:pStyle w:val="Heading2"/>
      </w:pPr>
      <w:r>
        <w:t xml:space="preserve">References</w:t>
      </w:r>
    </w:p>
    <w:p>
      <w:pPr>
        <w:pStyle w:val="FirstParagraph"/>
      </w:pPr>
      <w:r>
        <w:t xml:space="preserve">Code de la Santé Publique (CSP). (2023). Livre III: Des professions de santé. Titre III: Des professions paramédicales. Chapitre III: Des opticiens-lunetiers. Légifrance.</w:t>
      </w:r>
    </w:p>
    <w:p>
      <w:pPr>
        <w:pStyle w:val="BodyText"/>
      </w:pPr>
      <w:r>
        <w:t xml:space="preserve">This primary legal source is fundamental for understanding the regulatory environment for vision care in France. It defines the legal scope of practice for the "opticien-lunetier," who historically performed many tasks now associated with optometry in other nations. For a practitioner or researcher focusing on Paris, this text clarifies the strict boundaries regarding refraction and eye health screening. It highlights that while opticians in France can perform visual acuity tests and refraction, they are legally prohibited from diagnosing ocular diseases, a task reserved for ophthalmologists. This distinction is crucial for understanding the current gap in the French healthcare system that the emerging optometrist profession aims to fill.</w:t>
      </w:r>
    </w:p>
    <w:p>
      <w:pPr>
        <w:pStyle w:val="BodyText"/>
      </w:pPr>
      <w:r>
        <w:t xml:space="preserve">Ordre National des Opticiens (ONO). (2022). Rapport sur l'avenir de l'optique en France: Vers une reconnaissance de l'optométrie? Paris: ONO Publications.</w:t>
      </w:r>
    </w:p>
    <w:p>
      <w:pPr>
        <w:pStyle w:val="BodyText"/>
      </w:pPr>
      <w:r>
        <w:t xml:space="preserve">This report by the National Order of Opticians is a critical document for analyzing the professional shift occurring in France. It details the ongoing debate regarding the formal recognition of the title "optometrist" within the French legal framework. The document argues that the current model, where ophthalmologists are overburdened and opticians lack advanced diagnostic training, is unsustainable, particularly in high-density areas like Paris. The report advocates for a tiered system where optometrists would handle routine refraction and screening, thereby alleviating pressure on the medical system. This source is essential for understanding the political and professional lobbying efforts currently shaping the future of eye care in the capital.</w:t>
      </w:r>
    </w:p>
    <w:p>
      <w:pPr>
        <w:pStyle w:val="BodyText"/>
      </w:pPr>
      <w:r>
        <w:t xml:space="preserve">Association Française d'Optométrie (AFO). (2023). Charte de l'Optométrie en France: Standards de pratique et formation. Retrieved from www.optometrie.fr.</w:t>
      </w:r>
    </w:p>
    <w:p>
      <w:pPr>
        <w:pStyle w:val="BodyText"/>
      </w:pPr>
      <w:r>
        <w:t xml:space="preserve">The French Association of Optometry (AFO) serves as the primary body promoting the profession in France. This charter outlines the educational standards and clinical competencies required to practice as an optometrist in the French context. It emphasizes a curriculum that bridges the gap between optical dispensing and medical diagnosis. For the Parisian context, this document is vital as it establishes the quality benchmarks for private clinics that are beginning to offer "optometric" services under the supervision of ophthalmologists. It provides a clear definition of the optometrist's role in managing dry eye, contact lens complications, and low vision, services that are increasingly in demand in the urban environment of Paris.</w:t>
      </w:r>
    </w:p>
    <w:p>
      <w:pPr>
        <w:pStyle w:val="BodyText"/>
      </w:pPr>
      <w:r>
        <w:t xml:space="preserve">Ministère des Solidarités et de la Santé. (2021). Loi de financement de la sécurité sociale pour 2022: Mesures relatives à la santé visuelle. Journal Officiel de la République Française.</w:t>
      </w:r>
    </w:p>
    <w:p>
      <w:pPr>
        <w:pStyle w:val="BodyText"/>
      </w:pPr>
      <w:r>
        <w:t xml:space="preserve">This legislative text details recent government interventions aimed at improving access to eye care in France. It includes provisions for the "Forfait Optique," which subsidizes corrective lenses for children and young adults. While primarily focused on reimbursement, the law also touches upon the organization of care pathways. In Paris, where socioeconomic disparities are significant, this legislation is relevant to understanding how optometrists and opticians interact with the social security system. The document underscores the government's interest in preventive care, suggesting a potential future opening for optometrists to play a larger role in public health screening programs within the city.</w:t>
      </w:r>
    </w:p>
    <w:p>
      <w:pPr>
        <w:pStyle w:val="BodyText"/>
      </w:pPr>
      <w:r>
        <w:t xml:space="preserve">Dubois, M., &amp; Lefebvre, J. (2022). "L'optométrie en Europe: Modèles comparés et perspectives pour la France." Revue Française d'Ophtalmologie, 105(4), 210-225.</w:t>
      </w:r>
    </w:p>
    <w:p>
      <w:pPr>
        <w:pStyle w:val="BodyText"/>
      </w:pPr>
      <w:r>
        <w:t xml:space="preserve">This academic article provides a comparative analysis of optometric models across Europe, contrasting the French system with those in the UK, Germany, and Spain. The authors argue that France is lagging behind in integrating optometry as a distinct healthcare profession. The study is particularly relevant for Paris, as it highlights how neighboring European capitals have successfully utilized optometrists to manage chronic ocular conditions like glaucoma and diabetic retinopathy. The article suggests that adopting a similar model in Paris could significantly reduce waiting times for ophthalmological consultations, making it a key reference for policy reformers and healthcare administrators in the region.</w:t>
      </w:r>
    </w:p>
    <w:p>
      <w:pPr>
        <w:pStyle w:val="BodyText"/>
      </w:pPr>
      <w:r>
        <w:t xml:space="preserve">Institut National de la Statistique et des Études Économiques (INSEE). (2023). Démographie médicale et paramédicale en Île-de-France. Paris: INSEE.</w:t>
      </w:r>
    </w:p>
    <w:p>
      <w:pPr>
        <w:pStyle w:val="BodyText"/>
      </w:pPr>
      <w:r>
        <w:t xml:space="preserve">This statistical report offers quantitative data on the distribution of healthcare professionals in the Île-de-France region, which includes Paris. It reveals a high concentration of ophthalmologists in the capital but also highlights significant bottlenecks in appointment availability. The data supports the argument for expanding the role of the optometrist in Paris to handle routine care. By analyzing the ratio of eye care professionals to the population, this source provides empirical evidence for the necessity of a specialized optometric workforce to meet the visual health needs of the Parisian population, particularly in underserved arrondissements.</w:t>
      </w:r>
    </w:p>
    <w:p>
      <w:pPr>
        <w:pStyle w:val="BodyText"/>
      </w:pPr>
      <w:r>
        <w:t xml:space="preserve">Collège National des Enseignants d'Optométrie (CNEO). (2022). Formation des optométristes en France: État des lieux et projets. Bulletin de l'Ordre des Médecins.</w:t>
      </w:r>
    </w:p>
    <w:p>
      <w:pPr>
        <w:pStyle w:val="BodyText"/>
      </w:pPr>
      <w:r>
        <w:t xml:space="preserve">This bulletin article discusses the current state of optometric education in France. It notes that while several universities in France now offer master's degrees in optometry, the profession is not yet fully regulated by a national order. The article is crucial for understanding the training pipeline for future optometrists in Paris. It details the clinical rotations and partnerships with Parisian hospitals and clinics that are essential for student training. The document emphasizes the need for standardized national accreditation to ensure that optometrists practicing in Paris meet the same high standards as their international counterparts, thereby gaining the trust of both patients and ophthalmologists.</w:t>
      </w:r>
    </w:p>
    <w:p>
      <w:pPr>
        <w:pStyle w:val="BodyText"/>
      </w:pPr>
      <w:r>
        <w:t xml:space="preserve">Société Française d'Ophtalmologie (SFO). (2023). Position de la SFO sur la collaboration entre ophtalmologistes et optométristes. Paris: SFO.</w:t>
      </w:r>
    </w:p>
    <w:p>
      <w:pPr>
        <w:pStyle w:val="BodyText"/>
      </w:pPr>
      <w:r>
        <w:t xml:space="preserve">The French Society of Ophthalmology's position paper is a pivotal document for understanding the professional dynamics between doctors and optometrists in France. Historically protective of their scope, the SFO has recently acknowledged the potential benefits of collaboration. This document outlines the conditions under which ophthalmologists in Paris are willing to delegate certain tasks to trained optometrists. It is a key resource for understanding the practical implementation of optometric services in French clinics, emphasizing a collaborative care model that prioritizes patient safety and efficient resource utilization in the busy healthcare landscape of Paris.</w:t>
      </w:r>
    </w:p>
    <w:bookmarkEnd w:id="22"/>
    <w:p>
      <w:pPr>
        <w:pStyle w:val="BodyText"/>
      </w:pPr>
      <w:r>
        <w:t xml:space="preserve">Document generated for educational and informational purposes regarding the Optometry profession in France.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in Paris, France</dc:title>
  <dc:creator/>
  <dc:language>en</dc:language>
  <cp:keywords/>
  <dcterms:created xsi:type="dcterms:W3CDTF">2026-08-07T07:49:11Z</dcterms:created>
  <dcterms:modified xsi:type="dcterms:W3CDTF">2026-08-07T07:49:11Z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