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in</w:t>
      </w:r>
      <w:r>
        <w:t xml:space="preserve"> </w:t>
      </w:r>
      <w:r>
        <w:t xml:space="preserve">New</w:t>
      </w:r>
      <w:r>
        <w:t xml:space="preserve"> </w:t>
      </w:r>
      <w:r>
        <w:t xml:space="preserve">Delhi,</w:t>
      </w:r>
      <w:r>
        <w:t xml:space="preserve"> </w:t>
      </w:r>
      <w:r>
        <w:t xml:space="preserve">India</w:t>
      </w:r>
    </w:p>
    <w:bookmarkStart w:id="24" w:name="Xc6871067dff37be840605c13703756fcfb18bcb"/>
    <w:p>
      <w:pPr>
        <w:pStyle w:val="Heading1"/>
      </w:pPr>
      <w:r>
        <w:t xml:space="preserve">Annotated Bibliography: The Role and Regulation of the Optometrist in New Delhi, India</w:t>
      </w:r>
    </w:p>
    <w:p>
      <w:pPr>
        <w:pStyle w:val="FirstParagraph"/>
      </w:pPr>
      <w:r>
        <w:t xml:space="preserve">This annotated bibliography compiles key resources regarding the profession of the</w:t>
      </w:r>
      <w:r>
        <w:t xml:space="preserve"> </w:t>
      </w:r>
      <w:r>
        <w:rPr>
          <w:bCs/>
          <w:b/>
        </w:rPr>
        <w:t xml:space="preserve">Optometrist</w:t>
      </w:r>
      <w:r>
        <w:t xml:space="preserve"> </w:t>
      </w:r>
      <w:r>
        <w:t xml:space="preserve">within the specific context of</w:t>
      </w:r>
      <w:r>
        <w:t xml:space="preserve"> </w:t>
      </w:r>
      <w:r>
        <w:rPr>
          <w:bCs/>
          <w:b/>
        </w:rPr>
        <w:t xml:space="preserve">India</w:t>
      </w:r>
      <w:r>
        <w:t xml:space="preserve">, with a focused emphasis on the capital region of</w:t>
      </w:r>
      <w:r>
        <w:t xml:space="preserve"> </w:t>
      </w:r>
      <w:r>
        <w:rPr>
          <w:bCs/>
          <w:b/>
        </w:rPr>
        <w:t xml:space="preserve">New Delhi</w:t>
      </w:r>
      <w:r>
        <w:t xml:space="preserve">. The selected sources cover regulatory frameworks, educational standards, public health initiatives, and the evolving scope of practice. These references are essential for understanding how optometry services are delivered, regulated, and accessed in one of the world's most densely populated urban centers.</w:t>
      </w:r>
    </w:p>
    <w:bookmarkStart w:id="20" w:name="X45ece82b558936b99373fc2efe9930e4d2b1d1b"/>
    <w:p>
      <w:pPr>
        <w:pStyle w:val="Heading2"/>
      </w:pPr>
      <w:r>
        <w:t xml:space="preserve">Regulatory Framework and Professional Standards</w:t>
      </w:r>
    </w:p>
    <w:p>
      <w:pPr>
        <w:pStyle w:val="FirstParagraph"/>
      </w:pPr>
      <w:r>
        <w:t xml:space="preserve">Government of India. (2023).</w:t>
      </w:r>
      <w:r>
        <w:t xml:space="preserve"> </w:t>
      </w:r>
      <w:r>
        <w:rPr>
          <w:iCs/>
          <w:i/>
        </w:rPr>
        <w:t xml:space="preserve">The National Commission for Allied and Healthcare Professions Act, 2021</w:t>
      </w:r>
      <w:r>
        <w:t xml:space="preserve">. Ministry of Health and Family Welfare.</w:t>
      </w:r>
    </w:p>
    <w:p>
      <w:pPr>
        <w:pStyle w:val="BodyText"/>
      </w:pPr>
      <w:r>
        <w:t xml:space="preserve">This primary legislative document establishes the National Commission for Allied and Healthcare Professions (NCAHP), which includes the regulation of optometry. For the</w:t>
      </w:r>
      <w:r>
        <w:t xml:space="preserve"> </w:t>
      </w:r>
      <w:r>
        <w:rPr>
          <w:bCs/>
          <w:b/>
        </w:rPr>
        <w:t xml:space="preserve">Optometrist</w:t>
      </w:r>
      <w:r>
        <w:t xml:space="preserve"> </w:t>
      </w:r>
      <w:r>
        <w:t xml:space="preserve">practicing in</w:t>
      </w:r>
      <w:r>
        <w:t xml:space="preserve"> </w:t>
      </w:r>
      <w:r>
        <w:rPr>
          <w:bCs/>
          <w:b/>
        </w:rPr>
        <w:t xml:space="preserve">New Delhi</w:t>
      </w:r>
      <w:r>
        <w:t xml:space="preserve">, this Act is pivotal as it standardizes qualifications and ethical conduct across</w:t>
      </w:r>
      <w:r>
        <w:t xml:space="preserve"> </w:t>
      </w:r>
      <w:r>
        <w:rPr>
          <w:bCs/>
          <w:b/>
        </w:rPr>
        <w:t xml:space="preserve">India</w:t>
      </w:r>
      <w:r>
        <w:t xml:space="preserve">. It moves the profession away from fragmented state-level regulations toward a unified national standard. The document details the registration requirements, ensuring that only qualified individuals can legally practice as optometrists in the National Capital Region (NRC), thereby enhancing patient safety and professional accountability.</w:t>
      </w:r>
    </w:p>
    <w:p>
      <w:pPr>
        <w:pStyle w:val="BodyText"/>
      </w:pPr>
      <w:r>
        <w:t xml:space="preserve">Council of Optometry of India (COI). (2022).</w:t>
      </w:r>
      <w:r>
        <w:t xml:space="preserve"> </w:t>
      </w:r>
      <w:r>
        <w:rPr>
          <w:iCs/>
          <w:i/>
        </w:rPr>
        <w:t xml:space="preserve">Code of Ethics and Professional Conduct for Optometrists</w:t>
      </w:r>
      <w:r>
        <w:t xml:space="preserve">. New Delhi: COI Headquarters.</w:t>
      </w:r>
    </w:p>
    <w:p>
      <w:pPr>
        <w:pStyle w:val="BodyText"/>
      </w:pPr>
      <w:r>
        <w:t xml:space="preserve">Published by the apex body for optometry in the country, this document outlines the ethical obligations of an</w:t>
      </w:r>
      <w:r>
        <w:t xml:space="preserve"> </w:t>
      </w:r>
      <w:r>
        <w:rPr>
          <w:bCs/>
          <w:b/>
        </w:rPr>
        <w:t xml:space="preserve">Optometrist</w:t>
      </w:r>
      <w:r>
        <w:t xml:space="preserve">. Given the high volume of private eye care clinics in</w:t>
      </w:r>
      <w:r>
        <w:t xml:space="preserve"> </w:t>
      </w:r>
      <w:r>
        <w:rPr>
          <w:bCs/>
          <w:b/>
        </w:rPr>
        <w:t xml:space="preserve">New Delhi</w:t>
      </w:r>
      <w:r>
        <w:t xml:space="preserve">, this code is critical for maintaining professional integrity. It addresses issues such as patient confidentiality, informed consent, and the prohibition of unnecessary treatments. For stakeholders in</w:t>
      </w:r>
      <w:r>
        <w:t xml:space="preserve"> </w:t>
      </w:r>
      <w:r>
        <w:rPr>
          <w:bCs/>
          <w:b/>
        </w:rPr>
        <w:t xml:space="preserve">India</w:t>
      </w:r>
      <w:r>
        <w:t xml:space="preserve">, this resource serves as a benchmark for evaluating the quality of care provided by optical chains and independent practitioners in the capital city.</w:t>
      </w:r>
    </w:p>
    <w:bookmarkEnd w:id="20"/>
    <w:bookmarkStart w:id="21" w:name="X5c10b1d75a49cdf40eaa5e1b13edaf486b1fc9e"/>
    <w:p>
      <w:pPr>
        <w:pStyle w:val="Heading2"/>
      </w:pPr>
      <w:r>
        <w:t xml:space="preserve">Educational Institutions and Training in New Delhi</w:t>
      </w:r>
    </w:p>
    <w:p>
      <w:pPr>
        <w:pStyle w:val="FirstParagraph"/>
      </w:pPr>
      <w:r>
        <w:t xml:space="preserve">All India Institute of Medical Sciences (AIIMS). (2023).</w:t>
      </w:r>
      <w:r>
        <w:t xml:space="preserve"> </w:t>
      </w:r>
      <w:r>
        <w:rPr>
          <w:iCs/>
          <w:i/>
        </w:rPr>
        <w:t xml:space="preserve">Department of Optometry: Curriculum and Clinical Services</w:t>
      </w:r>
      <w:r>
        <w:t xml:space="preserve">. AIIMS New Delhi.</w:t>
      </w:r>
    </w:p>
    <w:p>
      <w:pPr>
        <w:pStyle w:val="BodyText"/>
      </w:pPr>
      <w:r>
        <w:t xml:space="preserve">This institutional profile highlights the advanced training programs available at one of</w:t>
      </w:r>
      <w:r>
        <w:t xml:space="preserve"> </w:t>
      </w:r>
      <w:r>
        <w:rPr>
          <w:bCs/>
          <w:b/>
        </w:rPr>
        <w:t xml:space="preserve">New Delhi</w:t>
      </w:r>
      <w:r>
        <w:t xml:space="preserve">'s premier medical centers. It demonstrates how the role of the</w:t>
      </w:r>
      <w:r>
        <w:t xml:space="preserve"> </w:t>
      </w:r>
      <w:r>
        <w:rPr>
          <w:bCs/>
          <w:b/>
        </w:rPr>
        <w:t xml:space="preserve">Optometrist</w:t>
      </w:r>
      <w:r>
        <w:t xml:space="preserve"> </w:t>
      </w:r>
      <w:r>
        <w:t xml:space="preserve">in</w:t>
      </w:r>
      <w:r>
        <w:t xml:space="preserve"> </w:t>
      </w:r>
      <w:r>
        <w:rPr>
          <w:bCs/>
          <w:b/>
        </w:rPr>
        <w:t xml:space="preserve">India</w:t>
      </w:r>
      <w:r>
        <w:t xml:space="preserve"> </w:t>
      </w:r>
      <w:r>
        <w:t xml:space="preserve">is evolving from basic refraction to comprehensive eye care, including low vision rehabilitation and pre/post-operative care. The document underscores the importance of tertiary care education in the capital, which sets the benchmark for clinical excellence. It is a vital reference for understanding the high standard of optometric education that influences practice quality throughout the National Capital Region.</w:t>
      </w:r>
    </w:p>
    <w:p>
      <w:pPr>
        <w:pStyle w:val="BodyText"/>
      </w:pPr>
      <w:r>
        <w:t xml:space="preserve">Sankara Nethralaya. (2021).</w:t>
      </w:r>
      <w:r>
        <w:t xml:space="preserve"> </w:t>
      </w:r>
      <w:r>
        <w:rPr>
          <w:iCs/>
          <w:i/>
        </w:rPr>
        <w:t xml:space="preserve">Optometry Education and Research in Urban India: A Case Study of Delhi</w:t>
      </w:r>
      <w:r>
        <w:t xml:space="preserve">. Journal of Indian Optometry Association, 45(2), 112-125.</w:t>
      </w:r>
    </w:p>
    <w:p>
      <w:pPr>
        <w:pStyle w:val="BodyText"/>
      </w:pPr>
      <w:r>
        <w:t xml:space="preserve">This peer-reviewed article analyzes the impact of specialized eye care institutions on the training of</w:t>
      </w:r>
      <w:r>
        <w:t xml:space="preserve"> </w:t>
      </w:r>
      <w:r>
        <w:rPr>
          <w:bCs/>
          <w:b/>
        </w:rPr>
        <w:t xml:space="preserve">Optometrists</w:t>
      </w:r>
      <w:r>
        <w:t xml:space="preserve"> </w:t>
      </w:r>
      <w:r>
        <w:t xml:space="preserve">in urban</w:t>
      </w:r>
      <w:r>
        <w:t xml:space="preserve"> </w:t>
      </w:r>
      <w:r>
        <w:rPr>
          <w:bCs/>
          <w:b/>
        </w:rPr>
        <w:t xml:space="preserve">India</w:t>
      </w:r>
      <w:r>
        <w:t xml:space="preserve">, with specific data from</w:t>
      </w:r>
      <w:r>
        <w:t xml:space="preserve"> </w:t>
      </w:r>
      <w:r>
        <w:rPr>
          <w:bCs/>
          <w:b/>
        </w:rPr>
        <w:t xml:space="preserve">New Delhi</w:t>
      </w:r>
      <w:r>
        <w:t xml:space="preserve">. It discusses the gap between theoretical knowledge and clinical practice in metropolitan areas. The authors argue that the unique demographic challenges of</w:t>
      </w:r>
      <w:r>
        <w:t xml:space="preserve"> </w:t>
      </w:r>
      <w:r>
        <w:rPr>
          <w:bCs/>
          <w:b/>
        </w:rPr>
        <w:t xml:space="preserve">New Delhi</w:t>
      </w:r>
      <w:r>
        <w:t xml:space="preserve">, such as high pollution levels and digital eye strain, require specialized training modules. This source is essential for academic researchers and policymakers looking to improve the competency of eye care professionals in the capital.</w:t>
      </w:r>
    </w:p>
    <w:bookmarkEnd w:id="21"/>
    <w:bookmarkStart w:id="22" w:name="public-health-and-epidemiology"/>
    <w:p>
      <w:pPr>
        <w:pStyle w:val="Heading2"/>
      </w:pPr>
      <w:r>
        <w:t xml:space="preserve">Public Health and Epidemiology</w:t>
      </w:r>
    </w:p>
    <w:p>
      <w:pPr>
        <w:pStyle w:val="FirstParagraph"/>
      </w:pPr>
      <w:r>
        <w:t xml:space="preserve">National Programme for Control of Blindness and Visual Impairment (NPCBVI). (2022).</w:t>
      </w:r>
      <w:r>
        <w:t xml:space="preserve"> </w:t>
      </w:r>
      <w:r>
        <w:rPr>
          <w:iCs/>
          <w:i/>
        </w:rPr>
        <w:t xml:space="preserve">Annual Report: Eye Care Services in the National Capital Territory</w:t>
      </w:r>
      <w:r>
        <w:t xml:space="preserve">. Ministry of Health and Family Welfare, Government of India.</w:t>
      </w:r>
    </w:p>
    <w:p>
      <w:pPr>
        <w:pStyle w:val="BodyText"/>
      </w:pPr>
      <w:r>
        <w:t xml:space="preserve">This government report provides statistical data on the prevalence of refractive errors and other eye conditions in</w:t>
      </w:r>
      <w:r>
        <w:t xml:space="preserve"> </w:t>
      </w:r>
      <w:r>
        <w:rPr>
          <w:bCs/>
          <w:b/>
        </w:rPr>
        <w:t xml:space="preserve">New Delhi</w:t>
      </w:r>
      <w:r>
        <w:t xml:space="preserve">. It highlights the critical role of the</w:t>
      </w:r>
      <w:r>
        <w:t xml:space="preserve"> </w:t>
      </w:r>
      <w:r>
        <w:rPr>
          <w:bCs/>
          <w:b/>
        </w:rPr>
        <w:t xml:space="preserve">Optometrist</w:t>
      </w:r>
      <w:r>
        <w:t xml:space="preserve"> </w:t>
      </w:r>
      <w:r>
        <w:t xml:space="preserve">in the primary screening and management of visual impairment within the public health system of</w:t>
      </w:r>
      <w:r>
        <w:t xml:space="preserve"> </w:t>
      </w:r>
      <w:r>
        <w:rPr>
          <w:bCs/>
          <w:b/>
        </w:rPr>
        <w:t xml:space="preserve">India</w:t>
      </w:r>
      <w:r>
        <w:t xml:space="preserve">. The document details government initiatives to integrate optometry services into community health centers in Delhi. It is a key resource for understanding the public health burden of uncorrected refractive errors and the strategic deployment of optometrists to address this issue in the capital.</w:t>
      </w:r>
    </w:p>
    <w:p>
      <w:pPr>
        <w:pStyle w:val="BodyText"/>
      </w:pPr>
      <w:r>
        <w:t xml:space="preserve">Sharma, R., &amp; Verma, A. (2023).</w:t>
      </w:r>
      <w:r>
        <w:t xml:space="preserve"> </w:t>
      </w:r>
      <w:r>
        <w:rPr>
          <w:iCs/>
          <w:i/>
        </w:rPr>
        <w:t xml:space="preserve">Prevalence of Digital Eye Strain Among Office Workers in New Delhi: The Role of the Optometrist</w:t>
      </w:r>
      <w:r>
        <w:t xml:space="preserve">. Indian Journal of Ophthalmology, 71(4), 890-895.</w:t>
      </w:r>
    </w:p>
    <w:p>
      <w:pPr>
        <w:pStyle w:val="BodyText"/>
      </w:pPr>
      <w:r>
        <w:t xml:space="preserve">This study focuses on a specific occupational health challenge in</w:t>
      </w:r>
      <w:r>
        <w:t xml:space="preserve"> </w:t>
      </w:r>
      <w:r>
        <w:rPr>
          <w:bCs/>
          <w:b/>
        </w:rPr>
        <w:t xml:space="preserve">New Delhi</w:t>
      </w:r>
      <w:r>
        <w:t xml:space="preserve">, a major IT and business hub. It quantifies the rise in digital eye strain and emphasizes the need for proactive intervention by the</w:t>
      </w:r>
      <w:r>
        <w:t xml:space="preserve"> </w:t>
      </w:r>
      <w:r>
        <w:rPr>
          <w:bCs/>
          <w:b/>
        </w:rPr>
        <w:t xml:space="preserve">Optometrist</w:t>
      </w:r>
      <w:r>
        <w:t xml:space="preserve">. The findings suggest that regular optometric assessments are crucial for the working population in</w:t>
      </w:r>
      <w:r>
        <w:t xml:space="preserve"> </w:t>
      </w:r>
      <w:r>
        <w:rPr>
          <w:bCs/>
          <w:b/>
        </w:rPr>
        <w:t xml:space="preserve">India</w:t>
      </w:r>
      <w:r>
        <w:t xml:space="preserve">'s capital. This article is highly relevant for corporate health programs and private practitioners in Delhi who are increasingly managing lifestyle-related vision problems.</w:t>
      </w:r>
    </w:p>
    <w:bookmarkEnd w:id="22"/>
    <w:bookmarkStart w:id="23" w:name="market-dynamics-and-accessibility"/>
    <w:p>
      <w:pPr>
        <w:pStyle w:val="Heading2"/>
      </w:pPr>
      <w:r>
        <w:t xml:space="preserve">Market Dynamics and Accessibility</w:t>
      </w:r>
    </w:p>
    <w:p>
      <w:pPr>
        <w:pStyle w:val="FirstParagraph"/>
      </w:pPr>
      <w:r>
        <w:t xml:space="preserve">Indian Optical Association. (2023).</w:t>
      </w:r>
      <w:r>
        <w:t xml:space="preserve"> </w:t>
      </w:r>
      <w:r>
        <w:rPr>
          <w:iCs/>
          <w:i/>
        </w:rPr>
        <w:t xml:space="preserve">State of the Optical Industry in India: Focus on Metro Cities</w:t>
      </w:r>
      <w:r>
        <w:t xml:space="preserve">. New Delhi: IOA Publications.</w:t>
      </w:r>
    </w:p>
    <w:p>
      <w:pPr>
        <w:pStyle w:val="BodyText"/>
      </w:pPr>
      <w:r>
        <w:t xml:space="preserve">This industry report examines the commercial landscape of eye care in</w:t>
      </w:r>
      <w:r>
        <w:t xml:space="preserve"> </w:t>
      </w:r>
      <w:r>
        <w:rPr>
          <w:bCs/>
          <w:b/>
        </w:rPr>
        <w:t xml:space="preserve">India</w:t>
      </w:r>
      <w:r>
        <w:t xml:space="preserve">, with a dedicated section on</w:t>
      </w:r>
      <w:r>
        <w:t xml:space="preserve"> </w:t>
      </w:r>
      <w:r>
        <w:rPr>
          <w:bCs/>
          <w:b/>
        </w:rPr>
        <w:t xml:space="preserve">New Delhi</w:t>
      </w:r>
      <w:r>
        <w:t xml:space="preserve">. It discusses the proliferation of retail optical stores and the varying levels of professional involvement by</w:t>
      </w:r>
      <w:r>
        <w:t xml:space="preserve"> </w:t>
      </w:r>
      <w:r>
        <w:rPr>
          <w:bCs/>
          <w:b/>
        </w:rPr>
        <w:t xml:space="preserve">Optometrists</w:t>
      </w:r>
      <w:r>
        <w:t xml:space="preserve">. The report highlights the tension between retail sales and clinical care, a significant issue in the Delhi market. It provides valuable insights for entrepreneurs and regulators regarding the accessibility of professional optometric services versus commercial eyewear retail in the capital.</w:t>
      </w:r>
    </w:p>
    <w:p>
      <w:pPr>
        <w:pStyle w:val="BodyText"/>
      </w:pPr>
      <w:r>
        <w:t xml:space="preserve">Gupta, P. (2022).</w:t>
      </w:r>
      <w:r>
        <w:t xml:space="preserve"> </w:t>
      </w:r>
      <w:r>
        <w:rPr>
          <w:iCs/>
          <w:i/>
        </w:rPr>
        <w:t xml:space="preserve">Tele-optometry in India: Opportunities and Challenges in Post-Pandemic New Delhi</w:t>
      </w:r>
      <w:r>
        <w:t xml:space="preserve">. Journal of Telemedicine and Telecare, 28(5), 301-310.</w:t>
      </w:r>
    </w:p>
    <w:p>
      <w:pPr>
        <w:pStyle w:val="BodyText"/>
      </w:pPr>
      <w:r>
        <w:t xml:space="preserve">This article explores the emerging field of tele-optometry, particularly in the context of</w:t>
      </w:r>
      <w:r>
        <w:t xml:space="preserve"> </w:t>
      </w:r>
      <w:r>
        <w:rPr>
          <w:bCs/>
          <w:b/>
        </w:rPr>
        <w:t xml:space="preserve">New Delhi</w:t>
      </w:r>
      <w:r>
        <w:t xml:space="preserve">'s traffic congestion and urban sprawl. It evaluates how the</w:t>
      </w:r>
      <w:r>
        <w:t xml:space="preserve"> </w:t>
      </w:r>
      <w:r>
        <w:rPr>
          <w:bCs/>
          <w:b/>
        </w:rPr>
        <w:t xml:space="preserve">Optometrist</w:t>
      </w:r>
      <w:r>
        <w:t xml:space="preserve"> </w:t>
      </w:r>
      <w:r>
        <w:t xml:space="preserve">in</w:t>
      </w:r>
      <w:r>
        <w:t xml:space="preserve"> </w:t>
      </w:r>
      <w:r>
        <w:rPr>
          <w:bCs/>
          <w:b/>
        </w:rPr>
        <w:t xml:space="preserve">India</w:t>
      </w:r>
      <w:r>
        <w:t xml:space="preserve"> </w:t>
      </w:r>
      <w:r>
        <w:t xml:space="preserve">is adapting to digital platforms for follow-up consultations and prescription renewals. The study identifies regulatory and technical barriers specific to the Indian context. It is a forward-looking resource for understanding the future of optometric service delivery in the capital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in New Delhi, India</dc:title>
  <dc:creator/>
  <dc:language>en</dc:language>
  <cp:keywords/>
  <dcterms:created xsi:type="dcterms:W3CDTF">2026-08-07T13:02:38Z</dcterms:created>
  <dcterms:modified xsi:type="dcterms:W3CDTF">2026-08-07T13:02:38Z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