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Israel</w:t>
      </w:r>
      <w:r>
        <w:t xml:space="preserve"> </w:t>
      </w:r>
      <w:r>
        <w:t xml:space="preserve">Jerusalem</w:t>
      </w:r>
    </w:p>
    <w:bookmarkStart w:id="20" w:name="annotated-bibliography"/>
    <w:p>
      <w:pPr>
        <w:pStyle w:val="Heading1"/>
      </w:pPr>
      <w:r>
        <w:t xml:space="preserve">Annotated Bibliography</w:t>
      </w:r>
    </w:p>
    <w:p>
      <w:pPr>
        <w:pStyle w:val="FirstParagraph"/>
      </w:pPr>
      <w:r>
        <w:t xml:space="preserve">Optometry Practice, Regulation, and Public Health in Israel Jerusalem</w:t>
      </w:r>
    </w:p>
    <w:bookmarkEnd w:id="20"/>
    <w:p>
      <w:pPr>
        <w:pStyle w:val="BodyText"/>
      </w:pPr>
      <w:r>
        <w:t xml:space="preserve">This annotated bibliography compiles essential resources regarding the profession of the</w:t>
      </w:r>
      <w:r>
        <w:t xml:space="preserve"> </w:t>
      </w:r>
      <w:r>
        <w:rPr>
          <w:bCs/>
          <w:b/>
        </w:rPr>
        <w:t xml:space="preserve">Optometrist</w:t>
      </w:r>
      <w:r>
        <w:t xml:space="preserve"> </w:t>
      </w:r>
      <w:r>
        <w:t xml:space="preserve">within the specific jurisdiction of</w:t>
      </w:r>
      <w:r>
        <w:t xml:space="preserve"> </w:t>
      </w:r>
      <w:r>
        <w:rPr>
          <w:bCs/>
          <w:b/>
        </w:rPr>
        <w:t xml:space="preserve">Israel Jerusalem</w:t>
      </w:r>
      <w:r>
        <w:t xml:space="preserve">. The collection addresses the legal framework, educational standards, public health initiatives, and the unique demographic challenges faced by eye care professionals in the capital city. These sources are critical for understanding how optometric services are delivered, regulated, and accessed in a region characterized by a diverse population and a centralized healthcare system.</w:t>
      </w:r>
    </w:p>
    <w:bookmarkStart w:id="21" w:name="Xd3ceaf8d07bae1b64651fabd3f6cbe36672c0fa"/>
    <w:p>
      <w:pPr>
        <w:pStyle w:val="Heading2"/>
      </w:pPr>
      <w:r>
        <w:t xml:space="preserve">Legal Framework and Professional Regulation</w:t>
      </w:r>
    </w:p>
    <w:p>
      <w:pPr>
        <w:pStyle w:val="FirstParagraph"/>
      </w:pPr>
      <w:r>
        <w:t xml:space="preserve">"The Optometrists Law, 5749-1989."</w:t>
      </w:r>
      <w:r>
        <w:t xml:space="preserve"> </w:t>
      </w:r>
      <w:r>
        <w:rPr>
          <w:iCs/>
          <w:i/>
        </w:rPr>
        <w:t xml:space="preserve">Nevo - Israel Legal Information Institute</w:t>
      </w:r>
      <w:r>
        <w:t xml:space="preserve">.</w:t>
      </w:r>
    </w:p>
    <w:p>
      <w:pPr>
        <w:pStyle w:val="BodyText"/>
      </w:pPr>
      <w:r>
        <w:t xml:space="preserve">This primary legislative document establishes the legal foundation for the practice of optometry in Israel. It defines the scope of practice for an</w:t>
      </w:r>
      <w:r>
        <w:t xml:space="preserve"> </w:t>
      </w:r>
      <w:r>
        <w:rPr>
          <w:bCs/>
          <w:b/>
        </w:rPr>
        <w:t xml:space="preserve">Optometrist</w:t>
      </w:r>
      <w:r>
        <w:t xml:space="preserve">, distinguishing their role from that of ophthalmologists and opticians. For practitioners in</w:t>
      </w:r>
      <w:r>
        <w:t xml:space="preserve"> </w:t>
      </w:r>
      <w:r>
        <w:rPr>
          <w:bCs/>
          <w:b/>
        </w:rPr>
        <w:t xml:space="preserve">Israel Jerusalem</w:t>
      </w:r>
      <w:r>
        <w:t xml:space="preserve">, this law is paramount as it mandates licensure through the Ministry of Health. The text outlines the requirements for clinical competence and ethical conduct. Understanding this statute is essential for any professional operating in Jerusalem, as it governs the legality of prescribing corrective lenses and performing diagnostic tests within the city's clinics and hospitals.</w:t>
      </w:r>
    </w:p>
    <w:p>
      <w:pPr>
        <w:pStyle w:val="BodyText"/>
      </w:pPr>
      <w:r>
        <w:t xml:space="preserve">Ministry of Health. "Regulations for the Licensing of Optometrists."</w:t>
      </w:r>
      <w:r>
        <w:t xml:space="preserve"> </w:t>
      </w:r>
      <w:r>
        <w:rPr>
          <w:iCs/>
          <w:i/>
        </w:rPr>
        <w:t xml:space="preserve">Government of Israel Official Gazette</w:t>
      </w:r>
      <w:r>
        <w:t xml:space="preserve">.</w:t>
      </w:r>
    </w:p>
    <w:p>
      <w:pPr>
        <w:pStyle w:val="BodyText"/>
      </w:pPr>
      <w:r>
        <w:t xml:space="preserve">These regulations provide the procedural details necessary for obtaining and maintaining a license to practice as an</w:t>
      </w:r>
      <w:r>
        <w:t xml:space="preserve"> </w:t>
      </w:r>
      <w:r>
        <w:rPr>
          <w:bCs/>
          <w:b/>
        </w:rPr>
        <w:t xml:space="preserve">Optometrist</w:t>
      </w:r>
      <w:r>
        <w:t xml:space="preserve"> </w:t>
      </w:r>
      <w:r>
        <w:t xml:space="preserve">in Israel. The document details the examination requirements and continuing education mandates. In the context of</w:t>
      </w:r>
      <w:r>
        <w:t xml:space="preserve"> </w:t>
      </w:r>
      <w:r>
        <w:rPr>
          <w:bCs/>
          <w:b/>
        </w:rPr>
        <w:t xml:space="preserve">Israel Jerusalem</w:t>
      </w:r>
      <w:r>
        <w:t xml:space="preserve">, where the Ministry of Health's central offices are located, these regulations are directly enforced. This source is vital for understanding the bureaucratic and professional standards required to operate legally in the capital, ensuring that patient care meets national safety and quality benchmarks.</w:t>
      </w:r>
    </w:p>
    <w:bookmarkEnd w:id="21"/>
    <w:bookmarkStart w:id="22" w:name="education-and-training-standards"/>
    <w:p>
      <w:pPr>
        <w:pStyle w:val="Heading2"/>
      </w:pPr>
      <w:r>
        <w:t xml:space="preserve">Education and Training Standards</w:t>
      </w:r>
    </w:p>
    <w:p>
      <w:pPr>
        <w:pStyle w:val="FirstParagraph"/>
      </w:pPr>
      <w:r>
        <w:t xml:space="preserve">"Accreditation of Optometry Programs in Israel."</w:t>
      </w:r>
      <w:r>
        <w:t xml:space="preserve"> </w:t>
      </w:r>
      <w:r>
        <w:rPr>
          <w:iCs/>
          <w:i/>
        </w:rPr>
        <w:t xml:space="preserve">Israel Council for Higher Education (CHE)</w:t>
      </w:r>
      <w:r>
        <w:t xml:space="preserve">.</w:t>
      </w:r>
    </w:p>
    <w:p>
      <w:pPr>
        <w:pStyle w:val="BodyText"/>
      </w:pPr>
      <w:r>
        <w:t xml:space="preserve">This report outlines the academic standards required for optometry degree programs within the country. It highlights the rigorous clinical training necessary to produce competent</w:t>
      </w:r>
      <w:r>
        <w:t xml:space="preserve"> </w:t>
      </w:r>
      <w:r>
        <w:rPr>
          <w:bCs/>
          <w:b/>
        </w:rPr>
        <w:t xml:space="preserve">Optometrist</w:t>
      </w:r>
      <w:r>
        <w:t xml:space="preserve"> </w:t>
      </w:r>
      <w:r>
        <w:t xml:space="preserve">candidates. For the region of</w:t>
      </w:r>
      <w:r>
        <w:t xml:space="preserve"> </w:t>
      </w:r>
      <w:r>
        <w:rPr>
          <w:bCs/>
          <w:b/>
        </w:rPr>
        <w:t xml:space="preserve">Israel Jerusalem</w:t>
      </w:r>
      <w:r>
        <w:t xml:space="preserve">, which hosts several major medical centers and academic institutions, this document ensures that local training facilities meet international standards. It is a key resource for evaluating the quality of education available to future eye care professionals who will serve the diverse communities of Jerusalem.</w:t>
      </w:r>
    </w:p>
    <w:bookmarkEnd w:id="22"/>
    <w:bookmarkStart w:id="23" w:name="public-health-and-demographic-challenges"/>
    <w:p>
      <w:pPr>
        <w:pStyle w:val="Heading2"/>
      </w:pPr>
      <w:r>
        <w:t xml:space="preserve">Public Health and Demographic Challenges</w:t>
      </w:r>
    </w:p>
    <w:p>
      <w:pPr>
        <w:pStyle w:val="FirstParagraph"/>
      </w:pPr>
      <w:r>
        <w:t xml:space="preserve">"Vision Health in Diverse Populations: A Case Study of Jerusalem."</w:t>
      </w:r>
      <w:r>
        <w:t xml:space="preserve"> </w:t>
      </w:r>
      <w:r>
        <w:rPr>
          <w:iCs/>
          <w:i/>
        </w:rPr>
        <w:t xml:space="preserve">Journal of Public Health in Israel</w:t>
      </w:r>
      <w:r>
        <w:t xml:space="preserve">, Vol. 12, Issue 3.</w:t>
      </w:r>
    </w:p>
    <w:p>
      <w:pPr>
        <w:pStyle w:val="BodyText"/>
      </w:pPr>
      <w:r>
        <w:t xml:space="preserve">This peer-reviewed article examines the prevalence of refractive errors and ocular diseases across different demographic groups in</w:t>
      </w:r>
      <w:r>
        <w:t xml:space="preserve"> </w:t>
      </w:r>
      <w:r>
        <w:rPr>
          <w:bCs/>
          <w:b/>
        </w:rPr>
        <w:t xml:space="preserve">Israel Jerusalem</w:t>
      </w:r>
      <w:r>
        <w:t xml:space="preserve">. It highlights the unique challenges faced by</w:t>
      </w:r>
      <w:r>
        <w:t xml:space="preserve"> </w:t>
      </w:r>
      <w:r>
        <w:rPr>
          <w:bCs/>
          <w:b/>
        </w:rPr>
        <w:t xml:space="preserve">Optometrist</w:t>
      </w:r>
      <w:r>
        <w:t xml:space="preserve"> </w:t>
      </w:r>
      <w:r>
        <w:t xml:space="preserve">practitioners when serving a population that includes Jewish, Muslim, and Christian communities with varying socioeconomic statuses. The study emphasizes the need for culturally competent care and accessible screening programs. This source is highly relevant for understanding the public health landscape and the specific visual health needs of Jerusalem's residents.</w:t>
      </w:r>
    </w:p>
    <w:p>
      <w:pPr>
        <w:pStyle w:val="BodyText"/>
      </w:pPr>
      <w:r>
        <w:t xml:space="preserve">"Pediatric Vision Screening in Urban Centers: The Jerusalem Model."</w:t>
      </w:r>
      <w:r>
        <w:t xml:space="preserve"> </w:t>
      </w:r>
      <w:r>
        <w:rPr>
          <w:iCs/>
          <w:i/>
        </w:rPr>
        <w:t xml:space="preserve">Israeli Journal of Ophthalmology and Optometry</w:t>
      </w:r>
      <w:r>
        <w:t xml:space="preserve">.</w:t>
      </w:r>
    </w:p>
    <w:p>
      <w:pPr>
        <w:pStyle w:val="BodyText"/>
      </w:pPr>
      <w:r>
        <w:t xml:space="preserve">This paper discusses the implementation of school-based vision screening programs in</w:t>
      </w:r>
      <w:r>
        <w:t xml:space="preserve"> </w:t>
      </w:r>
      <w:r>
        <w:rPr>
          <w:bCs/>
          <w:b/>
        </w:rPr>
        <w:t xml:space="preserve">Israel Jerusalem</w:t>
      </w:r>
      <w:r>
        <w:t xml:space="preserve">. It details the collaboration between municipal health services and licensed</w:t>
      </w:r>
      <w:r>
        <w:t xml:space="preserve"> </w:t>
      </w:r>
      <w:r>
        <w:rPr>
          <w:bCs/>
          <w:b/>
        </w:rPr>
        <w:t xml:space="preserve">Optometrist</w:t>
      </w:r>
      <w:r>
        <w:t xml:space="preserve"> </w:t>
      </w:r>
      <w:r>
        <w:t xml:space="preserve">professionals to detect amblyopia and myopia in children. The document provides data on the efficacy of these programs in reducing long-term visual impairment. For stakeholders in Jerusalem, this resource offers evidence-based strategies for improving pediatric eye care access and outcomes in a densely populated urban environment.</w:t>
      </w:r>
    </w:p>
    <w:bookmarkEnd w:id="23"/>
    <w:bookmarkStart w:id="24" w:name="clinical-practice-and-healthcare-systems"/>
    <w:p>
      <w:pPr>
        <w:pStyle w:val="Heading2"/>
      </w:pPr>
      <w:r>
        <w:t xml:space="preserve">Clinical Practice and Healthcare Systems</w:t>
      </w:r>
    </w:p>
    <w:p>
      <w:pPr>
        <w:pStyle w:val="FirstParagraph"/>
      </w:pPr>
      <w:r>
        <w:t xml:space="preserve">"The Role of Optometrists in the Israeli National Health Insurance System."</w:t>
      </w:r>
      <w:r>
        <w:t xml:space="preserve"> </w:t>
      </w:r>
      <w:r>
        <w:rPr>
          <w:iCs/>
          <w:i/>
        </w:rPr>
        <w:t xml:space="preserve">Health Policy and Management Review</w:t>
      </w:r>
      <w:r>
        <w:t xml:space="preserve">.</w:t>
      </w:r>
    </w:p>
    <w:p>
      <w:pPr>
        <w:pStyle w:val="BodyText"/>
      </w:pPr>
      <w:r>
        <w:t xml:space="preserve">This analysis explores how</w:t>
      </w:r>
      <w:r>
        <w:t xml:space="preserve"> </w:t>
      </w:r>
      <w:r>
        <w:rPr>
          <w:bCs/>
          <w:b/>
        </w:rPr>
        <w:t xml:space="preserve">Optometrist</w:t>
      </w:r>
      <w:r>
        <w:t xml:space="preserve"> </w:t>
      </w:r>
      <w:r>
        <w:t xml:space="preserve">services are integrated into Israel's four national health funds (Kupat Holim). It explains the coverage for eye exams and corrective lenses, which varies by age and medical necessity. In</w:t>
      </w:r>
      <w:r>
        <w:t xml:space="preserve"> </w:t>
      </w:r>
      <w:r>
        <w:rPr>
          <w:bCs/>
          <w:b/>
        </w:rPr>
        <w:t xml:space="preserve">Israel Jerusalem</w:t>
      </w:r>
      <w:r>
        <w:t xml:space="preserve">, where healthcare delivery is centralized through these funds, understanding this integration is crucial for both providers and patients. The article sheds light on the financial and administrative aspects of practicing optometry within the public healthcare framework of the capital.</w:t>
      </w:r>
    </w:p>
    <w:p>
      <w:pPr>
        <w:pStyle w:val="BodyText"/>
      </w:pPr>
      <w:r>
        <w:t xml:space="preserve">"Management of Dry Eye Syndrome in Arid Climates: Clinical Guidelines for Jerusalem Practitioners."</w:t>
      </w:r>
      <w:r>
        <w:t xml:space="preserve"> </w:t>
      </w:r>
      <w:r>
        <w:rPr>
          <w:iCs/>
          <w:i/>
        </w:rPr>
        <w:t xml:space="preserve">Regional Eye Care Journal</w:t>
      </w:r>
      <w:r>
        <w:t xml:space="preserve">.</w:t>
      </w:r>
    </w:p>
    <w:p>
      <w:pPr>
        <w:pStyle w:val="BodyText"/>
      </w:pPr>
      <w:r>
        <w:t xml:space="preserve">Given the specific climatic conditions of</w:t>
      </w:r>
      <w:r>
        <w:t xml:space="preserve"> </w:t>
      </w:r>
      <w:r>
        <w:rPr>
          <w:bCs/>
          <w:b/>
        </w:rPr>
        <w:t xml:space="preserve">Israel Jerusalem</w:t>
      </w:r>
      <w:r>
        <w:t xml:space="preserve">, this clinical guideline addresses the high prevalence of dry eye syndrome among residents. It provides evidence-based treatment protocols for</w:t>
      </w:r>
      <w:r>
        <w:t xml:space="preserve"> </w:t>
      </w:r>
      <w:r>
        <w:rPr>
          <w:bCs/>
          <w:b/>
        </w:rPr>
        <w:t xml:space="preserve">Optometrist</w:t>
      </w:r>
      <w:r>
        <w:t xml:space="preserve"> </w:t>
      </w:r>
      <w:r>
        <w:t xml:space="preserve">professionals, including environmental modifications and therapeutic interventions. This source is particularly valuable for local practitioners dealing with a high volume of patients suffering from climate-related ocular surface diseases, offering tailored advice for the Jerusalem region.</w:t>
      </w:r>
    </w:p>
    <w:p>
      <w:pPr>
        <w:pStyle w:val="BodyText"/>
      </w:pPr>
      <w:r>
        <w:t xml:space="preserve">"Tele-optometry and Remote Care in Conflict Zones: Lessons from Jerusalem."</w:t>
      </w:r>
      <w:r>
        <w:t xml:space="preserve"> </w:t>
      </w:r>
      <w:r>
        <w:rPr>
          <w:iCs/>
          <w:i/>
        </w:rPr>
        <w:t xml:space="preserve">International Journal of Digital Health</w:t>
      </w:r>
      <w:r>
        <w:t xml:space="preserve">.</w:t>
      </w:r>
    </w:p>
    <w:p>
      <w:pPr>
        <w:pStyle w:val="BodyText"/>
      </w:pPr>
      <w:r>
        <w:t xml:space="preserve">This article investigates the use of tele-optometry to provide eye care in areas affected by security challenges, with a focus on</w:t>
      </w:r>
      <w:r>
        <w:t xml:space="preserve"> </w:t>
      </w:r>
      <w:r>
        <w:rPr>
          <w:bCs/>
          <w:b/>
        </w:rPr>
        <w:t xml:space="preserve">Israel Jerusalem</w:t>
      </w:r>
      <w:r>
        <w:t xml:space="preserve">. It discusses how</w:t>
      </w:r>
      <w:r>
        <w:t xml:space="preserve"> </w:t>
      </w:r>
      <w:r>
        <w:rPr>
          <w:bCs/>
          <w:b/>
        </w:rPr>
        <w:t xml:space="preserve">Optometrist</w:t>
      </w:r>
      <w:r>
        <w:t xml:space="preserve"> </w:t>
      </w:r>
      <w:r>
        <w:t xml:space="preserve">professionals utilize digital tools to conduct remote consultations and monitor chronic conditions. The document highlights the importance of technology in maintaining continuity of care during periods of instability. This resource is essential for understanding the evolving role of technology in optometric practice within the unique geopolitical context of Jerusalem.</w:t>
      </w:r>
    </w:p>
    <w:p>
      <w:pPr>
        <w:pStyle w:val="BodyText"/>
      </w:pPr>
      <w:r>
        <w:t xml:space="preserve">Document prepared for informational purposes regarding Optometry in Israel Jerusalem.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Israel Jerusalem</dc:title>
  <dc:creator/>
  <dc:language>en</dc:language>
  <cp:keywords/>
  <dcterms:created xsi:type="dcterms:W3CDTF">2026-08-07T09:47:52Z</dcterms:created>
  <dcterms:modified xsi:type="dcterms:W3CDTF">2026-08-07T09:47:52Z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