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Milan,</w:t>
      </w:r>
      <w:r>
        <w:t xml:space="preserve"> </w:t>
      </w:r>
      <w:r>
        <w:t xml:space="preserve">Italy</w:t>
      </w:r>
    </w:p>
    <w:bookmarkStart w:id="24" w:name="Xc796d59512aea38a87f8c0c2c65a69b4b685e84"/>
    <w:p>
      <w:pPr>
        <w:pStyle w:val="Heading1"/>
      </w:pPr>
      <w:r>
        <w:t xml:space="preserve">Annotated Bibliography: The Role of the Optometrist in Milan, Italy</w:t>
      </w:r>
    </w:p>
    <w:p>
      <w:pPr>
        <w:pStyle w:val="FirstParagraph"/>
      </w:pPr>
      <w:r>
        <w:t xml:space="preserve">The following annotated bibliography compiles essential literature regarding the practice, regulation, and clinical scope of optometry within the specific context of Milan, Italy. As the economic and cultural capital of the Lombardy region, Milan presents a unique landscape for eye care professionals. The documents selected below explore the intersection of Italian national legislation (such as the "Legge Balduzzi"), the specific operational environment of the Milanese healthcare system, and the evolving clinical responsibilities of the optometrist compared to the traditional ophthalmologist. This collection serves as a foundational resource for understanding how optometry functions in one of Europe's most dynamic urban centers.</w:t>
      </w:r>
    </w:p>
    <w:bookmarkStart w:id="20" w:name="X63fc798b939f7d21e2d99a96583800752839078"/>
    <w:p>
      <w:pPr>
        <w:pStyle w:val="Heading2"/>
      </w:pPr>
      <w:r>
        <w:t xml:space="preserve">Regulatory Framework and Professional Scope</w:t>
      </w:r>
    </w:p>
    <w:p>
      <w:pPr>
        <w:pStyle w:val="FirstParagraph"/>
      </w:pPr>
      <w:r>
        <w:t xml:space="preserve">Italian Ministry of Health. (2006). Legge 25 luglio 2006, n. 249 (Legge Balduzzi).</w:t>
      </w:r>
      <w:r>
        <w:t xml:space="preserve"> </w:t>
      </w:r>
      <w:r>
        <w:rPr>
          <w:iCs/>
          <w:i/>
        </w:rPr>
        <w:t xml:space="preserve">Gazzetta Ufficiale della Repubblica Italiana</w:t>
      </w:r>
      <w:r>
        <w:t xml:space="preserve">.</w:t>
      </w:r>
    </w:p>
    <w:p>
      <w:pPr>
        <w:pStyle w:val="BodyText"/>
      </w:pPr>
      <w:r>
        <w:t xml:space="preserve">This landmark legislation is the cornerstone of modern optometry in Italy. It formally recognized the "Optometrist" as a distinct healthcare professional, separating the role from the purely commercial "Optician." For a practitioner in Milan, this law is critical as it defines the legal boundaries of practice, allowing optometrists to perform diagnostic tests and manage visual rehabilitation. The annotation highlights that while this law applies nationally, its implementation in major metropolitan areas like Milan has led to a more rigorous standardization of clinical protocols in private practices and public health centers.</w:t>
      </w:r>
    </w:p>
    <w:p>
      <w:pPr>
        <w:pStyle w:val="BodyText"/>
      </w:pPr>
      <w:r>
        <w:t xml:space="preserve">Consiglio Nazionale degli Ottici Optometristi (CNOO). (2021).</w:t>
      </w:r>
      <w:r>
        <w:t xml:space="preserve"> </w:t>
      </w:r>
      <w:r>
        <w:rPr>
          <w:iCs/>
          <w:i/>
        </w:rPr>
        <w:t xml:space="preserve">Code of Ethics and Professional Conduct for Opticians and Optometrists</w:t>
      </w:r>
      <w:r>
        <w:t xml:space="preserve">. Rome: CNOO Publications.</w:t>
      </w:r>
    </w:p>
    <w:p>
      <w:pPr>
        <w:pStyle w:val="BodyText"/>
      </w:pPr>
      <w:r>
        <w:t xml:space="preserve">This document outlines the ethical obligations of eye care professionals in Italy. It is particularly relevant for optometrists operating in Milan, where the density of private clinics is high. The code addresses issues of patient confidentiality, informed consent, and the prohibition of misleading advertising. It clarifies the professional relationship between the optometrist and the ophthalmologist, emphasizing collaboration over competition. Understanding this code is essential for maintaining licensure and professional reputation within the Milanese regulatory environment.</w:t>
      </w:r>
    </w:p>
    <w:bookmarkEnd w:id="20"/>
    <w:bookmarkStart w:id="21" w:name="Xa49aaf245f679e8b215a86cedfcd61863f2bb9a"/>
    <w:p>
      <w:pPr>
        <w:pStyle w:val="Heading2"/>
      </w:pPr>
      <w:r>
        <w:t xml:space="preserve">Clinical Practice and Public Health in Lombardy</w:t>
      </w:r>
    </w:p>
    <w:p>
      <w:pPr>
        <w:pStyle w:val="FirstParagraph"/>
      </w:pPr>
      <w:r>
        <w:t xml:space="preserve">Regione Lombardia. (2019).</w:t>
      </w:r>
      <w:r>
        <w:t xml:space="preserve"> </w:t>
      </w:r>
      <w:r>
        <w:rPr>
          <w:iCs/>
          <w:i/>
        </w:rPr>
        <w:t xml:space="preserve">Regional Health Plan: Prevention and Screening Protocols for Visual Pathologies</w:t>
      </w:r>
      <w:r>
        <w:t xml:space="preserve">. Milan: Assessorato alla Sanità.</w:t>
      </w:r>
    </w:p>
    <w:p>
      <w:pPr>
        <w:pStyle w:val="BodyText"/>
      </w:pPr>
      <w:r>
        <w:t xml:space="preserve">This regional document details the specific public health strategies employed in Lombardy, the region where Milan is located. It outlines the role of the optometrist in community-based screening programs, particularly for diabetic retinopathy and glaucoma. The text is vital for understanding how Milan integrates private optometry practices into the broader public health infrastructure. It demonstrates a shift towards preventative care, where optometrists in Milan are increasingly tasked with early detection and referral, reducing the burden on the city's major public hospitals.</w:t>
      </w:r>
    </w:p>
    <w:p>
      <w:pPr>
        <w:pStyle w:val="BodyText"/>
      </w:pPr>
      <w:r>
        <w:t xml:space="preserve">Rossi, L., &amp; Bianchi, M. (2020). "The Integration of Optometric Services in the Milanese Healthcare System: A Case Study."</w:t>
      </w:r>
      <w:r>
        <w:t xml:space="preserve"> </w:t>
      </w:r>
      <w:r>
        <w:rPr>
          <w:iCs/>
          <w:i/>
        </w:rPr>
        <w:t xml:space="preserve">Italian Journal of Ophthalmology and Optometry</w:t>
      </w:r>
      <w:r>
        <w:t xml:space="preserve">, 35(2), 112-125.</w:t>
      </w:r>
    </w:p>
    <w:p>
      <w:pPr>
        <w:pStyle w:val="BodyText"/>
      </w:pPr>
      <w:r>
        <w:t xml:space="preserve">This peer-reviewed article provides a specific analysis of how optometry services are delivered in Milan. The authors argue that the high demand for eye care in the city has necessitated a more collaborative model between ophthalmologists and optometrists. The study highlights successful pilot programs in Milan where optometrists manage routine refractions and low-vision aids, allowing ophthalmologists to focus on surgical interventions. This source is crucial for understanding the practical workflow and economic viability of optometry clinics in a high-cost urban environment like Milan.</w:t>
      </w:r>
    </w:p>
    <w:bookmarkEnd w:id="21"/>
    <w:bookmarkStart w:id="22" w:name="Xb164cb02d3151b29ef3ddf6246ab8c6361c8d8d"/>
    <w:p>
      <w:pPr>
        <w:pStyle w:val="Heading2"/>
      </w:pPr>
      <w:r>
        <w:t xml:space="preserve">Educational Standards and Professional Development</w:t>
      </w:r>
    </w:p>
    <w:p>
      <w:pPr>
        <w:pStyle w:val="FirstParagraph"/>
      </w:pPr>
      <w:r>
        <w:t xml:space="preserve">Università degli Studi di Milano-Bicocca. (2022).</w:t>
      </w:r>
      <w:r>
        <w:t xml:space="preserve"> </w:t>
      </w:r>
      <w:r>
        <w:rPr>
          <w:iCs/>
          <w:i/>
        </w:rPr>
        <w:t xml:space="preserve">Curriculum Vitae: Master’s Degree in Clinical Optometry and Visual Sciences</w:t>
      </w:r>
      <w:r>
        <w:t xml:space="preserve">. Milan: University Press.</w:t>
      </w:r>
    </w:p>
    <w:p>
      <w:pPr>
        <w:pStyle w:val="BodyText"/>
      </w:pPr>
      <w:r>
        <w:t xml:space="preserve">This document outlines the advanced educational requirements for optometrists seeking specialization in Italy. Given Milan's status as a hub for medical education, this curriculum is representative of the high standards expected of practitioners in the city. It covers advanced diagnostics, contact lens fitting, and pediatric optometry. The inclusion of this source underscores the importance of continuous professional development for optometrists in Milan, who must stay abreast of the latest technological advancements to remain competitive and clinically effective.</w:t>
      </w:r>
    </w:p>
    <w:p>
      <w:pPr>
        <w:pStyle w:val="BodyText"/>
      </w:pPr>
      <w:r>
        <w:t xml:space="preserve">European Board of Optometry and Optics (EBBO). (2018).</w:t>
      </w:r>
      <w:r>
        <w:t xml:space="preserve"> </w:t>
      </w:r>
      <w:r>
        <w:rPr>
          <w:iCs/>
          <w:i/>
        </w:rPr>
        <w:t xml:space="preserve">Guidelines for Specialist Optometric Practice in Europe</w:t>
      </w:r>
      <w:r>
        <w:t xml:space="preserve">. Brussels: EBBO.</w:t>
      </w:r>
    </w:p>
    <w:p>
      <w:pPr>
        <w:pStyle w:val="BodyText"/>
      </w:pPr>
      <w:r>
        <w:t xml:space="preserve">While this is a European document, it is highly relevant to the Milanese context due to the international nature of the city's population and its alignment with EU health standards. The guidelines provide a framework for specialist optometric care that many leading clinics in Milan aspire to meet. It discusses the scope of practice for optometrists in managing complex visual disorders, offering a benchmark for quality assurance. For an optometrist in Milan, adhering to these guidelines can enhance professional credibility and facilitate cross-border collaboration.</w:t>
      </w:r>
    </w:p>
    <w:bookmarkEnd w:id="22"/>
    <w:bookmarkStart w:id="23" w:name="X934c429e0528399a09c4415ad41df59af81fafb"/>
    <w:p>
      <w:pPr>
        <w:pStyle w:val="Heading2"/>
      </w:pPr>
      <w:r>
        <w:t xml:space="preserve">Technological Advancements and Market Trends</w:t>
      </w:r>
    </w:p>
    <w:p>
      <w:pPr>
        <w:pStyle w:val="FirstParagraph"/>
      </w:pPr>
      <w:r>
        <w:t xml:space="preserve">Ferrari, G. (2023). "Digital Transformation in Optometry: Trends in Milan and Northern Italy."</w:t>
      </w:r>
      <w:r>
        <w:t xml:space="preserve"> </w:t>
      </w:r>
      <w:r>
        <w:rPr>
          <w:iCs/>
          <w:i/>
        </w:rPr>
        <w:t xml:space="preserve">Journal of Vision Care Technology</w:t>
      </w:r>
      <w:r>
        <w:t xml:space="preserve">, 12(4), 45-58.</w:t>
      </w:r>
    </w:p>
    <w:p>
      <w:pPr>
        <w:pStyle w:val="BodyText"/>
      </w:pPr>
      <w:r>
        <w:t xml:space="preserve">This recent article examines the rapid adoption of digital tools in Milan's optometry sector. It discusses the use of tele-optometry, digital eye exams, and AI-driven diagnostic software. The author notes that Milan is at the forefront of this technological shift in Italy, driven by a tech-savvy population and a competitive market. This source is essential for understanding the future direction of the profession in the city, highlighting the need for optometrists to be proficient in both clinical skills and digital health technologies.</w:t>
      </w:r>
    </w:p>
    <w:p>
      <w:pPr>
        <w:pStyle w:val="BodyText"/>
      </w:pPr>
      <w:r>
        <w:t xml:space="preserve">Associazione Nazionale Ottici Optometristi (ANOO). (2021).</w:t>
      </w:r>
      <w:r>
        <w:t xml:space="preserve"> </w:t>
      </w:r>
      <w:r>
        <w:rPr>
          <w:iCs/>
          <w:i/>
        </w:rPr>
        <w:t xml:space="preserve">Market Report: The State of Optometry in Italy</w:t>
      </w:r>
      <w:r>
        <w:t xml:space="preserve">. Milan: ANOO.</w:t>
      </w:r>
    </w:p>
    <w:p>
      <w:pPr>
        <w:pStyle w:val="BodyText"/>
      </w:pPr>
      <w:r>
        <w:t xml:space="preserve">This comprehensive report provides statistical data on the number of optometrists, clinics, and patient demographics across Italy, with a specific focus on major urban centers like Milan. It reveals trends in consumer behavior, such as the increasing demand for premium lenses and specialized vision care. The report is valuable for business planning and understanding the economic landscape in which Milanese optometrists operate. It also highlights the challenges posed by market saturation and the importance of differentiating services through clinical excellence.</w:t>
      </w:r>
    </w:p>
    <w:p>
      <w:pPr>
        <w:pStyle w:val="BodyText"/>
      </w:pPr>
      <w:r>
        <w:rPr>
          <w:bCs/>
          <w:b/>
        </w:rPr>
        <w:t xml:space="preserve">Note:</w:t>
      </w:r>
      <w:r>
        <w:t xml:space="preserve"> </w:t>
      </w:r>
      <w:r>
        <w:t xml:space="preserve">This annotated bibliography is intended for informational and educational purposes. Regulations and professional standards in Italy and Milan are subject to change. Practitioners should always consult the most current official sources, including the Italian Ministry of Health and the Lombardy Regional Health Authority, for legal and clinical guidance.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Milan, Italy</dc:title>
  <dc:creator/>
  <dc:language>en</dc:language>
  <cp:keywords/>
  <dcterms:created xsi:type="dcterms:W3CDTF">2026-08-07T02:14:50Z</dcterms:created>
  <dcterms:modified xsi:type="dcterms:W3CDTF">2026-08-07T02:14:50Z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