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and</w:t>
      </w:r>
      <w:r>
        <w:t xml:space="preserve"> </w:t>
      </w:r>
      <w:r>
        <w:t xml:space="preserve">Regulation</w:t>
      </w:r>
      <w:r>
        <w:t xml:space="preserve"> </w:t>
      </w:r>
      <w:r>
        <w:t xml:space="preserve">in</w:t>
      </w:r>
      <w:r>
        <w:t xml:space="preserve"> </w:t>
      </w:r>
      <w:r>
        <w:t xml:space="preserve">Tokyo,</w:t>
      </w:r>
      <w:r>
        <w:t xml:space="preserve"> </w:t>
      </w:r>
      <w:r>
        <w:t xml:space="preserve">Japan</w:t>
      </w:r>
    </w:p>
    <w:bookmarkStart w:id="20" w:name="X7d195c89316f2166ccb90e6d97f6a96b8536c78"/>
    <w:p>
      <w:pPr>
        <w:pStyle w:val="Heading1"/>
      </w:pPr>
      <w:r>
        <w:t xml:space="preserve">Annotated Bibliography: Optometry Practice and Regulation in Tokyo, Japan</w:t>
      </w:r>
    </w:p>
    <w:p>
      <w:pPr>
        <w:pStyle w:val="FirstParagraph"/>
      </w:pPr>
      <w:r>
        <w:t xml:space="preserve">Prepared for: International Health Professionals and Policy Researchers</w:t>
      </w:r>
      <w:r>
        <w:br/>
      </w:r>
      <w:r>
        <w:t xml:space="preserve">Focus: Regulatory Framework, Clinical Scope, and Market Dynamics of Optometrists in Tokyo</w:t>
      </w:r>
      <w:r>
        <w:br/>
      </w:r>
      <w:r>
        <w:t xml:space="preserve">Date: October 2023</w:t>
      </w:r>
    </w:p>
    <w:bookmarkEnd w:id="20"/>
    <w:p>
      <w:pPr>
        <w:pStyle w:val="BodyText"/>
      </w:pPr>
      <w:r>
        <w:t xml:space="preserve">The following annotated bibliography provides a comprehensive overview of the current state of optometry within Japan, with a specific focus on the metropolitan area of Tokyo. For international practitioners and researchers, understanding the Japanese optometric landscape requires navigating a unique regulatory environment where the distinction between medical doctors (ophthalmologists) and licensed optometrists is strictly defined by law. Unlike many Western nations where optometrists may possess prescriptive authority for pharmaceuticals or surgical privileges, the Japanese model emphasizes refractive care, contact lens fitting, and low-vision rehabilitation under the supervision of medical doctors. This collection of sources examines the legal statutes, professional guidelines, and demographic challenges facing optometrists operating in Tokyo's dense urban healthcare ecosystem.</w:t>
      </w:r>
    </w:p>
    <w:bookmarkStart w:id="21" w:name="X8a53fa2ac6addc52055e66f9e306290dedf3ad9"/>
    <w:p>
      <w:pPr>
        <w:pStyle w:val="Heading2"/>
      </w:pPr>
      <w:r>
        <w:t xml:space="preserve">Regulatory Framework and Legal Scope of Practice</w:t>
      </w:r>
    </w:p>
    <w:p>
      <w:pPr>
        <w:pStyle w:val="FirstParagraph"/>
      </w:pPr>
      <w:r>
        <w:t xml:space="preserve">Ministry of Health, Labour and Welfare (MHLW). (2021).</w:t>
      </w:r>
      <w:r>
        <w:t xml:space="preserve"> </w:t>
      </w:r>
      <w:r>
        <w:rPr>
          <w:iCs/>
          <w:i/>
        </w:rPr>
        <w:t xml:space="preserve">Act on Optometrists (Ganka Ishi Ho) and Related Enforcement Ordinances</w:t>
      </w:r>
      <w:r>
        <w:t xml:space="preserve">. Tokyo: MHLW Publications.</w:t>
      </w:r>
    </w:p>
    <w:p>
      <w:pPr>
        <w:pStyle w:val="BodyText"/>
      </w:pPr>
      <w:r>
        <w:t xml:space="preserve">This primary government document outlines the statutory definition of an optometrist in Japan. It is essential reading for understanding the legal boundaries of the profession in Tokyo. The Act explicitly prohibits optometrists from diagnosing eye diseases or prescribing medication, tasks reserved exclusively for ophthalmologists. However, it grants optometrists the authority to conduct refraction tests, fit contact lenses, and provide vision therapy. For a practitioner in Tokyo, this document clarifies the mandatory reporting requirements when pathological signs are detected during an examination, necessitating immediate referral to a medical doctor. The text also details the licensing examination requirements administered by the MHLW, which are rigorous and standardized nationwide.</w:t>
      </w:r>
    </w:p>
    <w:p>
      <w:pPr>
        <w:pStyle w:val="BodyText"/>
      </w:pPr>
      <w:r>
        <w:t xml:space="preserve">Japan Optometric Association (JOA). (2022).</w:t>
      </w:r>
      <w:r>
        <w:t xml:space="preserve"> </w:t>
      </w:r>
      <w:r>
        <w:rPr>
          <w:iCs/>
          <w:i/>
        </w:rPr>
        <w:t xml:space="preserve">Code of Ethics and Professional Standards for Optometrists in Japan</w:t>
      </w:r>
      <w:r>
        <w:t xml:space="preserve">. Tokyo: JOA Headquarters.</w:t>
      </w:r>
    </w:p>
    <w:p>
      <w:pPr>
        <w:pStyle w:val="BodyText"/>
      </w:pPr>
      <w:r>
        <w:t xml:space="preserve">The Japan Optometric Association serves as the primary professional body for optometrists in the country. This publication details the ethical obligations of practitioners, particularly regarding patient confidentiality and the management of optical shops in commercial districts like Shibuya and Shinjuku in Tokyo. The document addresses the dual role many Tokyo optometrists play as both clinical practitioners and business owners. It provides guidelines on maintaining clinical integrity amidst commercial pressures, ensuring that the sale of corrective lenses does not compromise the quality of refractive care. Furthermore, it outlines continuing education requirements necessary to maintain licensure, emphasizing the need for updated knowledge in digital eye strain and myopia control.</w:t>
      </w:r>
    </w:p>
    <w:bookmarkEnd w:id="21"/>
    <w:bookmarkStart w:id="22" w:name="X47f62bb3270693049289fbe78637e766fe8b725"/>
    <w:p>
      <w:pPr>
        <w:pStyle w:val="Heading2"/>
      </w:pPr>
      <w:r>
        <w:t xml:space="preserve">Clinical Practice and Public Health Challenges in Tokyo</w:t>
      </w:r>
    </w:p>
    <w:p>
      <w:pPr>
        <w:pStyle w:val="FirstParagraph"/>
      </w:pPr>
      <w:r>
        <w:t xml:space="preserve">Sawada, A., et al. (2020). "Prevalence and Risk Factors of Myopia among School Children in Tokyo Metropolitan Area."</w:t>
      </w:r>
      <w:r>
        <w:t xml:space="preserve"> </w:t>
      </w:r>
      <w:r>
        <w:rPr>
          <w:iCs/>
          <w:i/>
        </w:rPr>
        <w:t xml:space="preserve">Journal of Japanese Ophthalmological Society</w:t>
      </w:r>
      <w:r>
        <w:t xml:space="preserve">, 124(5), 312-319.</w:t>
      </w:r>
    </w:p>
    <w:p>
      <w:pPr>
        <w:pStyle w:val="BodyText"/>
      </w:pPr>
      <w:r>
        <w:t xml:space="preserve">This peer-reviewed study highlights a critical public health issue that directly impacts the daily workload of optometrists in Tokyo. The research indicates a rising prevalence of myopia among school-aged children in the capital, attributed to increased screen time and reduced outdoor activity. For optometrists, this data underscores the growing demand for myopia management strategies, such as orthokeratology and specialized contact lenses. The study provides epidemiological data that Tokyo-based practitioners can use to justify expanded screening programs in local schools and community centers. It also reinforces the optometrist's role as the first line of defense in detecting refractive errors before they impact academic performance.</w:t>
      </w:r>
    </w:p>
    <w:p>
      <w:pPr>
        <w:pStyle w:val="BodyText"/>
      </w:pPr>
      <w:r>
        <w:t xml:space="preserve">Tanaka, K., &amp; Yamamoto, H. (2021). "Digital Eye Strain and Visual Fatigue among Office Workers in Central Tokyo."</w:t>
      </w:r>
      <w:r>
        <w:t xml:space="preserve"> </w:t>
      </w:r>
      <w:r>
        <w:rPr>
          <w:iCs/>
          <w:i/>
        </w:rPr>
        <w:t xml:space="preserve">Occupational Health and Safety Journal</w:t>
      </w:r>
      <w:r>
        <w:t xml:space="preserve">, 45(2), 88-95.</w:t>
      </w:r>
    </w:p>
    <w:p>
      <w:pPr>
        <w:pStyle w:val="BodyText"/>
      </w:pPr>
      <w:r>
        <w:t xml:space="preserve">Given Tokyo's status as a global business hub, this article is highly relevant to the occupational health sector of optometry. The authors surveyed office workers in the Marunouchi and Otemachi financial districts, finding high rates of computer vision syndrome. The study suggests that optometrists in Tokyo are increasingly consulted for non-prescription solutions, including blue-light filtering lenses and ergonomic advice. The paper argues for a proactive role for optometrists in corporate wellness programs, positioning them as essential partners in maintaining workforce productivity. It provides clinical protocols for assessing digital eye strain that are specifically adapted to the high-intensity work culture found in Tokyo.</w:t>
      </w:r>
    </w:p>
    <w:bookmarkEnd w:id="22"/>
    <w:bookmarkStart w:id="23" w:name="demographics-and-the-aging-population"/>
    <w:p>
      <w:pPr>
        <w:pStyle w:val="Heading2"/>
      </w:pPr>
      <w:r>
        <w:t xml:space="preserve">Demographics and the Aging Population</w:t>
      </w:r>
    </w:p>
    <w:p>
      <w:pPr>
        <w:pStyle w:val="FirstParagraph"/>
      </w:pPr>
      <w:r>
        <w:t xml:space="preserve">Nakamura, R. (2023). "The Role of Optometrists in Low-Vision Rehabilitation for the Elderly in Urban Japan."</w:t>
      </w:r>
      <w:r>
        <w:t xml:space="preserve"> </w:t>
      </w:r>
      <w:r>
        <w:rPr>
          <w:iCs/>
          <w:i/>
        </w:rPr>
        <w:t xml:space="preserve">Asian Journal of Geriatric Optometry</w:t>
      </w:r>
      <w:r>
        <w:t xml:space="preserve">, 11(1), 45-52.</w:t>
      </w:r>
    </w:p>
    <w:p>
      <w:pPr>
        <w:pStyle w:val="BodyText"/>
      </w:pPr>
      <w:r>
        <w:t xml:space="preserve">Japan has one of the world's oldest populations, and Tokyo is no exception. This article examines the expanding scope of optometry in the context of geriatric care. As the number of elderly patients with cataracts, glaucoma, and age-related macular degeneration rises, the demand for low-vision aids increases. The author details how Tokyo optometrists collaborate with ophthalmologists to provide rehabilitation services, such as prescribing magnifiers and adaptive lighting. The study emphasizes that while optometrists cannot treat these diseases, their expertise in visual function assessment is crucial for improving the quality of life for seniors living independently in Tokyo's apartment complexes. This source is vital for understanding the social responsibility of the profession in Japan.</w:t>
      </w:r>
    </w:p>
    <w:p>
      <w:pPr>
        <w:pStyle w:val="BodyText"/>
      </w:pPr>
      <w:r>
        <w:t xml:space="preserve">Institute of Gerontology, University of Tokyo. (2022).</w:t>
      </w:r>
      <w:r>
        <w:t xml:space="preserve"> </w:t>
      </w:r>
      <w:r>
        <w:rPr>
          <w:iCs/>
          <w:i/>
        </w:rPr>
        <w:t xml:space="preserve">Annual Report on Vision Health and Aging in the Tokyo Metropolis</w:t>
      </w:r>
      <w:r>
        <w:t xml:space="preserve">. Tokyo: University Press.</w:t>
      </w:r>
    </w:p>
    <w:p>
      <w:pPr>
        <w:pStyle w:val="BodyText"/>
      </w:pPr>
      <w:r>
        <w:t xml:space="preserve">This comprehensive report provides statistical data on vision-related disabilities among Tokyo residents over the age of 65. It highlights the gap between the number of patients requiring vision care and the available ophthalmological resources. The report suggests that optometrists are underutilized in the current healthcare model and calls for policy reforms to allow greater autonomy in routine screenings for elderly patients. For researchers and policymakers, this document offers evidence-based arguments for integrating optometrists more deeply into Japan's long-term care insurance system. It also identifies specific wards in Tokyo where vision care access is limited, presenting opportunities for new clinic establishments.</w:t>
      </w:r>
    </w:p>
    <w:bookmarkEnd w:id="23"/>
    <w:bookmarkStart w:id="24" w:name="X54645163d3aa8a0f528ee88d25103e4e728bba0"/>
    <w:p>
      <w:pPr>
        <w:pStyle w:val="Heading2"/>
      </w:pPr>
      <w:r>
        <w:t xml:space="preserve">Market Dynamics and International Perspectives</w:t>
      </w:r>
    </w:p>
    <w:p>
      <w:pPr>
        <w:pStyle w:val="FirstParagraph"/>
      </w:pPr>
      <w:r>
        <w:t xml:space="preserve">Global Vision Council. (2023).</w:t>
      </w:r>
      <w:r>
        <w:t xml:space="preserve"> </w:t>
      </w:r>
      <w:r>
        <w:rPr>
          <w:iCs/>
          <w:i/>
        </w:rPr>
        <w:t xml:space="preserve">Market Analysis: The Optical Industry in Japan and the Greater Tokyo Area</w:t>
      </w:r>
      <w:r>
        <w:t xml:space="preserve">. New York: GVC Publications.</w:t>
      </w:r>
    </w:p>
    <w:p>
      <w:pPr>
        <w:pStyle w:val="BodyText"/>
      </w:pPr>
      <w:r>
        <w:t xml:space="preserve">This industry report analyzes the commercial landscape of optical retail in Tokyo. It discusses the consolidation of optical chains and the impact of e-commerce on traditional brick-and-mortar stores. The report notes that while online sales are growing, the presence of a licensed optometrist remains a key differentiator for high-end optical shops in Tokyo, as Japanese consumers value professional fitting and after-sales service. The document also touches on the challenges of labor shortages in the optical sector and the potential for recruiting foreign-trained optometrists, provided they pass the national licensing exam. This source is useful for understanding the economic viability of establishing an optometry practice in Tokyo.</w:t>
      </w:r>
    </w:p>
    <w:p>
      <w:pPr>
        <w:pStyle w:val="BodyText"/>
      </w:pPr>
      <w:r>
        <w:t xml:space="preserve">Watanabe, S. (2022). "Comparative Analysis of Optometric Scope of Practice: Japan vs. North America."</w:t>
      </w:r>
      <w:r>
        <w:t xml:space="preserve"> </w:t>
      </w:r>
      <w:r>
        <w:rPr>
          <w:iCs/>
          <w:i/>
        </w:rPr>
        <w:t xml:space="preserve">International Journal of Optometry</w:t>
      </w:r>
      <w:r>
        <w:t xml:space="preserve">, 18(4), 201-210.</w:t>
      </w:r>
    </w:p>
    <w:p>
      <w:pPr>
        <w:pStyle w:val="BodyText"/>
      </w:pPr>
      <w:r>
        <w:t xml:space="preserve">This academic paper provides a critical comparison between the Japanese model of optometry and the more autonomous models found in the United States and Canada. The author argues that while the Japanese system ensures high-quality medical oversight, it may limit the efficiency of primary eye care delivery, particularly in densely populated areas like Tokyo. The paper reviews recent legislative debates in Japan regarding the potential expansion of optometrists' roles, such as allowing the dispensing of certain eye drops. For international readers, this article clarifies the cultural and systemic reasons behind Japan's conservative approach to optometric regulation and highlights ongoing discussions about modernizing the profession to meet contemporary healthcare demands.</w:t>
      </w:r>
    </w:p>
    <w:bookmarkEnd w:id="24"/>
    <w:p>
      <w:pPr>
        <w:pStyle w:val="BodyText"/>
      </w:pPr>
      <w:r>
        <w:t xml:space="preserve">© 2023 Annotated Bibliography on Optometry in Tokyo. All rights reserved. This document is for informational purposes only and does not constitute legal or medical advice.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and Regulation in Tokyo, Japan</dc:title>
  <dc:creator/>
  <dc:language>en</dc:language>
  <cp:keywords/>
  <dcterms:created xsi:type="dcterms:W3CDTF">2026-08-07T02:14:58Z</dcterms:created>
  <dcterms:modified xsi:type="dcterms:W3CDTF">2026-08-07T02:14:58Z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