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in</w:t>
      </w:r>
      <w:r>
        <w:t xml:space="preserve"> </w:t>
      </w:r>
      <w:r>
        <w:t xml:space="preserve">Kuwait</w:t>
      </w:r>
      <w:r>
        <w:t xml:space="preserve"> </w:t>
      </w:r>
      <w:r>
        <w:t xml:space="preserve">City</w:t>
      </w:r>
    </w:p>
    <w:bookmarkStart w:id="24" w:name="X2e7614cbc0fe6a593a3757ea67518f189b709fd"/>
    <w:p>
      <w:pPr>
        <w:pStyle w:val="Heading1"/>
      </w:pPr>
      <w:r>
        <w:t xml:space="preserve">Annotated Bibliography: The Role of the Optometrist in Kuwait City</w:t>
      </w:r>
    </w:p>
    <w:p>
      <w:pPr>
        <w:pStyle w:val="FirstParagraph"/>
      </w:pPr>
      <w:r>
        <w:t xml:space="preserve">This annotated bibliography compiles key resources regarding the practice of optometry within the specific context of Kuwait City, Kuwait. As the capital and commercial hub of the nation, Kuwait City presents a unique landscape for eye care professionals. The documents selected below explore the regulatory frameworks governing the Optometrist profession, the rising prevalence of ocular diseases in the region, the integration of private healthcare clinics, and the technological advancements available to patients in the city. These sources collectively illustrate how the modern Optometrist in Kuwait City serves as a critical frontline provider in public health, addressing both refractive errors and complex ocular pathologies amidst a rapidly modernizing healthcare infrastructure.</w:t>
      </w:r>
    </w:p>
    <w:bookmarkStart w:id="20" w:name="regulatory-and-professional-standards"/>
    <w:p>
      <w:pPr>
        <w:pStyle w:val="Heading2"/>
      </w:pPr>
      <w:r>
        <w:t xml:space="preserve">Regulatory and Professional Standards</w:t>
      </w:r>
    </w:p>
    <w:p>
      <w:pPr>
        <w:pStyle w:val="FirstParagraph"/>
      </w:pPr>
      <w:r>
        <w:t xml:space="preserve">Ministry of Health, State of Kuwait. (2023).</w:t>
      </w:r>
      <w:r>
        <w:t xml:space="preserve"> </w:t>
      </w:r>
      <w:r>
        <w:rPr>
          <w:iCs/>
          <w:i/>
        </w:rPr>
        <w:t xml:space="preserve">Health Professions Law and Regulations for Optometry Practice</w:t>
      </w:r>
      <w:r>
        <w:t xml:space="preserve">. Kuwait City: Ministry of Health Publications.</w:t>
      </w:r>
    </w:p>
    <w:p>
      <w:pPr>
        <w:pStyle w:val="BodyText"/>
      </w:pPr>
      <w:r>
        <w:t xml:space="preserve">This official government document outlines the legal requirements for becoming a licensed Optometrist in Kuwait. It details the educational prerequisites, mandatory clinical hours, and the examination process administered by the Ministry of Health. For the context of Kuwait City, this source is vital as it distinguishes the scope of practice between an Optometrist and an Ophthalmologist. The text emphasizes that Optometrists in Kuwait are authorized to perform comprehensive eye examinations, prescribe corrective lenses, and detect early signs of systemic diseases such as diabetes and hypertension. Understanding these regulations is essential for any healthcare provider operating in the capital, ensuring that patient care in Kuwait City adheres to national safety and quality standards.</w:t>
      </w:r>
    </w:p>
    <w:p>
      <w:pPr>
        <w:pStyle w:val="BodyText"/>
      </w:pPr>
      <w:r>
        <w:t xml:space="preserve">Kuwait Medical Association. (2022).</w:t>
      </w:r>
      <w:r>
        <w:t xml:space="preserve"> </w:t>
      </w:r>
      <w:r>
        <w:rPr>
          <w:iCs/>
          <w:i/>
        </w:rPr>
        <w:t xml:space="preserve">Code of Ethics for Allied Health Professionals in Kuwait</w:t>
      </w:r>
      <w:r>
        <w:t xml:space="preserve">. Kuwait City: KMA Press.</w:t>
      </w:r>
    </w:p>
    <w:p>
      <w:pPr>
        <w:pStyle w:val="BodyText"/>
      </w:pPr>
      <w:r>
        <w:t xml:space="preserve">This publication provides the ethical framework guiding healthcare professionals, including Optometrists, within Kuwait. It addresses issues of patient confidentiality, informed consent, and professional conduct. In the bustling environment of Kuwait City, where private clinics and hospital departments coexist, this code ensures that the Optometrist maintains high standards of integrity. The document specifically highlights the importance of cultural sensitivity and communication skills, which are crucial when serving Kuwait City’s diverse population of citizens and expatriates. It serves as a foundational text for understanding the professional responsibilities of eye care practitioners in the region.</w:t>
      </w:r>
    </w:p>
    <w:bookmarkEnd w:id="20"/>
    <w:bookmarkStart w:id="21" w:name="epidemiology-and-public-health"/>
    <w:p>
      <w:pPr>
        <w:pStyle w:val="Heading2"/>
      </w:pPr>
      <w:r>
        <w:t xml:space="preserve">Epidemiology and Public Health</w:t>
      </w:r>
    </w:p>
    <w:p>
      <w:pPr>
        <w:pStyle w:val="FirstParagraph"/>
      </w:pPr>
      <w:r>
        <w:t xml:space="preserve">Al-Kandari, F., &amp; Al-Mutairi, S. (2021). "Prevalence of Refractive Errors and Myopia among School Children in Kuwait City."</w:t>
      </w:r>
      <w:r>
        <w:t xml:space="preserve"> </w:t>
      </w:r>
      <w:r>
        <w:rPr>
          <w:iCs/>
          <w:i/>
        </w:rPr>
        <w:t xml:space="preserve">Kuwait Medical Journal</w:t>
      </w:r>
      <w:r>
        <w:t xml:space="preserve">, 53(2), 112-120.</w:t>
      </w:r>
    </w:p>
    <w:p>
      <w:pPr>
        <w:pStyle w:val="BodyText"/>
      </w:pPr>
      <w:r>
        <w:t xml:space="preserve">This peer-reviewed study investigates the rising rates of myopia and other refractive errors among school-aged children in Kuwait City. The authors attribute this increase to increased screen time and reduced outdoor activity, trends that are particularly pronounced in urban centers like the capital. The study underscores the critical role of the Optometrist in early detection and management of these conditions. By providing data specific to Kuwait City, this article highlights the need for regular school-based vision screenings and accessible optometric care. It serves as evidence that the demand for Optometrist services in the city is growing, necessitating proactive public health interventions.</w:t>
      </w:r>
    </w:p>
    <w:p>
      <w:pPr>
        <w:pStyle w:val="BodyText"/>
      </w:pPr>
      <w:r>
        <w:t xml:space="preserve">Al-Shammari, M. (2020). "Diabetic Retinopathy Screening Programs in Kuwait: The Role of Primary Eye Care."</w:t>
      </w:r>
      <w:r>
        <w:t xml:space="preserve"> </w:t>
      </w:r>
      <w:r>
        <w:rPr>
          <w:iCs/>
          <w:i/>
        </w:rPr>
        <w:t xml:space="preserve">Journal of Ophthalmic &amp; Vision Research</w:t>
      </w:r>
      <w:r>
        <w:t xml:space="preserve">, 15(4), 45-52.</w:t>
      </w:r>
    </w:p>
    <w:p>
      <w:pPr>
        <w:pStyle w:val="BodyText"/>
      </w:pPr>
      <w:r>
        <w:t xml:space="preserve">This article examines the effectiveness of diabetic retinopathy screening initiatives in Kuwait, with a focus on the collaboration between endocrinologists and Optometrists. Given the high prevalence of diabetes in the Gulf region, Kuwait City has implemented several screening programs. The author argues that Optometrists are uniquely positioned to perform these screenings due to their expertise in retinal imaging and disease detection. The study provides case examples from clinics in Kuwait City, demonstrating how timely optometric intervention can prevent blindness. This resource is essential for understanding the broader public health impact of the Optometrist profession in the capital.</w:t>
      </w:r>
    </w:p>
    <w:bookmarkEnd w:id="21"/>
    <w:bookmarkStart w:id="22" w:name="clinical-practice-and-technology"/>
    <w:p>
      <w:pPr>
        <w:pStyle w:val="Heading2"/>
      </w:pPr>
      <w:r>
        <w:t xml:space="preserve">Clinical Practice and Technology</w:t>
      </w:r>
    </w:p>
    <w:p>
      <w:pPr>
        <w:pStyle w:val="FirstParagraph"/>
      </w:pPr>
      <w:r>
        <w:t xml:space="preserve">Al-Harthi, A., &amp; Al-Sabah, N. (2023). "Adoption of Digital Retinal Imaging in Private Optometry Clinics in Kuwait City."</w:t>
      </w:r>
      <w:r>
        <w:t xml:space="preserve"> </w:t>
      </w:r>
      <w:r>
        <w:rPr>
          <w:iCs/>
          <w:i/>
        </w:rPr>
        <w:t xml:space="preserve">Gulf Journal of Health Sciences</w:t>
      </w:r>
      <w:r>
        <w:t xml:space="preserve">, 10(1), 33-41.</w:t>
      </w:r>
    </w:p>
    <w:p>
      <w:pPr>
        <w:pStyle w:val="BodyText"/>
      </w:pPr>
      <w:r>
        <w:t xml:space="preserve">This research paper analyzes the technological advancements in private optometry clinics located in Kuwait City. It discusses the widespread adoption of digital retinal cameras, optical coherence tomography (OCT), and automated refraction devices. The authors note that patients in Kuwait City expect high-tech, efficient care, driving Optometrists to invest in state-of-the-art equipment. The article highlights how these technologies enhance diagnostic accuracy and patient education. For anyone studying the modern Optometrist in Kuwait, this source illustrates the shift from traditional lens dispensing to comprehensive, technology-driven eye care management.</w:t>
      </w:r>
    </w:p>
    <w:p>
      <w:pPr>
        <w:pStyle w:val="BodyText"/>
      </w:pPr>
      <w:r>
        <w:t xml:space="preserve">Kuwait Eye Center. (2022).</w:t>
      </w:r>
      <w:r>
        <w:t xml:space="preserve"> </w:t>
      </w:r>
      <w:r>
        <w:rPr>
          <w:iCs/>
          <w:i/>
        </w:rPr>
        <w:t xml:space="preserve">Annual Report on Vision Care Services and Patient Outcomes</w:t>
      </w:r>
      <w:r>
        <w:t xml:space="preserve">. Kuwait City: Kuwait Eye Center Publications.</w:t>
      </w:r>
    </w:p>
    <w:p>
      <w:pPr>
        <w:pStyle w:val="BodyText"/>
      </w:pPr>
      <w:r>
        <w:t xml:space="preserve">As one of the leading specialized facilities in Kuwait City, the Kuwait Eye Center’s annual report offers valuable insights into the volume and complexity of cases handled by Optometrists. The report details statistics on cataract pre-operative assessments, dry eye syndrome management, and contact lens fittings. It emphasizes the collaborative model where Optometrists work alongside surgeons to provide continuous care. This document is a practical resource for understanding the day-to-day operations and clinical priorities of an Optometrist in a major urban center like Kuwait City. It also reflects the high standard of care expected by the local population.</w:t>
      </w:r>
    </w:p>
    <w:bookmarkEnd w:id="22"/>
    <w:bookmarkStart w:id="23" w:name="patient-education-and-community-outreach"/>
    <w:p>
      <w:pPr>
        <w:pStyle w:val="Heading2"/>
      </w:pPr>
      <w:r>
        <w:t xml:space="preserve">Patient Education and Community Outreach</w:t>
      </w:r>
    </w:p>
    <w:p>
      <w:pPr>
        <w:pStyle w:val="FirstParagraph"/>
      </w:pPr>
      <w:r>
        <w:t xml:space="preserve">Al-Farsi, L. (2021). "Public Awareness of Eye Health in Kuwait: A Survey of Attitudes and Behaviors."</w:t>
      </w:r>
      <w:r>
        <w:t xml:space="preserve"> </w:t>
      </w:r>
      <w:r>
        <w:rPr>
          <w:iCs/>
          <w:i/>
        </w:rPr>
        <w:t xml:space="preserve">Kuwait Journal of Community Medicine</w:t>
      </w:r>
      <w:r>
        <w:t xml:space="preserve">, 8(3), 78-85.</w:t>
      </w:r>
    </w:p>
    <w:p>
      <w:pPr>
        <w:pStyle w:val="BodyText"/>
      </w:pPr>
      <w:r>
        <w:t xml:space="preserve">This survey-based study explores the general public’s understanding of eye health in Kuwait City. The findings reveal a significant gap in knowledge regarding the importance of regular eye exams, with many residents only seeking care when vision problems become severe. The author recommends that Optometrists take a more active role in community education and outreach. The article suggests strategies for Optometrists in Kuwait City to engage with the community through social media, school programs, and health fairs. This source is crucial for understanding the social context in which Optometrists operate and the need for improved health literacy among Kuwait City residents.</w:t>
      </w:r>
    </w:p>
    <w:p>
      <w:pPr>
        <w:pStyle w:val="BodyText"/>
      </w:pPr>
      <w:r>
        <w:t xml:space="preserve">Al-Mutawa, R. (2023). "The Impact of Environmental Factors on Dry Eye Syndrome in Kuwait City."</w:t>
      </w:r>
      <w:r>
        <w:t xml:space="preserve"> </w:t>
      </w:r>
      <w:r>
        <w:rPr>
          <w:iCs/>
          <w:i/>
        </w:rPr>
        <w:t xml:space="preserve">Arab Journal of Ophthalmology</w:t>
      </w:r>
      <w:r>
        <w:t xml:space="preserve">, 12(2), 150-158.</w:t>
      </w:r>
    </w:p>
    <w:p>
      <w:pPr>
        <w:pStyle w:val="BodyText"/>
      </w:pPr>
      <w:r>
        <w:t xml:space="preserve">This article investigates the relationship between Kuwait City’s hot, arid climate and the prevalence of dry eye syndrome. The author notes that high temperatures, low humidity, and air conditioning use contribute significantly to ocular surface disease. The study highlights the role of the Optometrist in diagnosing and managing this condition through lifestyle advice, lubricating drops, and specialized contact lenses. For Optometrists practicing in Kuwait City, this resource provides evidence-based guidance on addressing a common environmental health challenge. It underscores the importance of tailoring treatment plans to the specific climatic conditions of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in Kuwait City</dc:title>
  <dc:creator/>
  <dc:language>en</dc:language>
  <cp:keywords/>
  <dcterms:created xsi:type="dcterms:W3CDTF">2026-08-07T02:15:30Z</dcterms:created>
  <dcterms:modified xsi:type="dcterms:W3CDTF">2026-08-07T02:15:30Z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