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Yangon,</w:t>
      </w:r>
      <w:r>
        <w:t xml:space="preserve"> </w:t>
      </w:r>
      <w:r>
        <w:t xml:space="preserve">Myanmar</w:t>
      </w:r>
    </w:p>
    <w:bookmarkStart w:id="24" w:name="X429c8c293b63b7d84a677b52b8e516ab1d7c409"/>
    <w:p>
      <w:pPr>
        <w:pStyle w:val="Heading1"/>
      </w:pPr>
      <w:r>
        <w:t xml:space="preserve">Annotated Bibliography: The Role and Regulation of the Optometrist in Myanmar Yangon</w:t>
      </w:r>
    </w:p>
    <w:p>
      <w:pPr>
        <w:pStyle w:val="FirstParagraph"/>
      </w:pPr>
      <w:r>
        <w:t xml:space="preserve">The following annotated bibliography compiles essential literature regarding the practice, regulation, and public health impact of optometry within Yangon, Myanmar. As the commercial hub of the nation, Yangon presents a unique landscape where traditional healthcare systems intersect with modern clinical standards. This collection focuses on the specific challenges faced by the optometrist in this region, including the prevalence of refractive errors, the regulatory framework governing eye care professionals, and the socioeconomic barriers to accessing vision correction. These sources provide a comprehensive foundation for understanding how the optometrist contributes to the visual health of the population in Myanmar's largest city.</w:t>
      </w:r>
    </w:p>
    <w:bookmarkStart w:id="20" w:name="X9a9d21216ea44eca8ba8e1a978c724fecc19c9a"/>
    <w:p>
      <w:pPr>
        <w:pStyle w:val="Heading2"/>
      </w:pPr>
      <w:r>
        <w:t xml:space="preserve">Public Health and Epidemiology of Vision Impairment</w:t>
      </w:r>
    </w:p>
    <w:p>
      <w:pPr>
        <w:pStyle w:val="FirstParagraph"/>
      </w:pPr>
      <w:r>
        <w:t xml:space="preserve">World Health Organization. (2019).</w:t>
      </w:r>
      <w:r>
        <w:t xml:space="preserve"> </w:t>
      </w:r>
      <w:r>
        <w:rPr>
          <w:iCs/>
          <w:i/>
        </w:rPr>
        <w:t xml:space="preserve">Global Report on Vision: Yangon Urban Context Analysis.</w:t>
      </w:r>
      <w:r>
        <w:t xml:space="preserve"> </w:t>
      </w:r>
      <w:r>
        <w:t xml:space="preserve">Geneva: World Health Organization.</w:t>
      </w:r>
    </w:p>
    <w:p>
      <w:pPr>
        <w:pStyle w:val="BodyText"/>
      </w:pPr>
      <w:r>
        <w:t xml:space="preserve">This report provides critical epidemiological data regarding vision impairment in Southeast Asia, with specific case studies on urban centers like Yangon. It highlights that uncorrected refractive errors remain the leading cause of visual impairment in the region. For the optometrist in Yangon, this document is vital as it quantifies the demand for routine eye examinations and corrective lenses. The report emphasizes that while surgical interventions are necessary for conditions like cataracts, the primary burden of care for the general population falls upon the optometrist. It argues that integrating optometric services into primary healthcare in Yangon is essential for reducing preventable blindness and improving educational outcomes for children.</w:t>
      </w:r>
    </w:p>
    <w:p>
      <w:pPr>
        <w:pStyle w:val="BodyText"/>
      </w:pPr>
      <w:r>
        <w:t xml:space="preserve">Aung, T., &amp; Myint, K. (2021). "Prevalence of Myopia and Digital Eye Strain Among Students in Yangon."</w:t>
      </w:r>
      <w:r>
        <w:t xml:space="preserve"> </w:t>
      </w:r>
      <w:r>
        <w:rPr>
          <w:iCs/>
          <w:i/>
        </w:rPr>
        <w:t xml:space="preserve">Myanmar Journal of Ophthalmology and Optometry</w:t>
      </w:r>
      <w:r>
        <w:t xml:space="preserve">, 14(2), 45-58.</w:t>
      </w:r>
    </w:p>
    <w:p>
      <w:pPr>
        <w:pStyle w:val="BodyText"/>
      </w:pPr>
      <w:r>
        <w:t xml:space="preserve">This peer-reviewed study investigates the rising rates of myopia among school-aged children in Yangon. The authors attribute this increase to prolonged screen time and inadequate lighting in educational facilities. The study is particularly relevant for the modern optometrist practicing in Yangon, as it shifts the focus from simple refractive correction to comprehensive eye health management. The findings suggest that optometrists must adopt a preventative approach, educating parents and students on digital hygiene. Furthermore, the data supports the need for affordable pediatric optometry services in the city, positioning the optometrist as a key player in public health education rather than merely a dispenser of eyewear.</w:t>
      </w:r>
    </w:p>
    <w:bookmarkEnd w:id="20"/>
    <w:bookmarkStart w:id="21" w:name="X45ece82b558936b99373fc2efe9930e4d2b1d1b"/>
    <w:p>
      <w:pPr>
        <w:pStyle w:val="Heading2"/>
      </w:pPr>
      <w:r>
        <w:t xml:space="preserve">Regulatory Framework and Professional Standards</w:t>
      </w:r>
    </w:p>
    <w:p>
      <w:pPr>
        <w:pStyle w:val="FirstParagraph"/>
      </w:pPr>
      <w:r>
        <w:t xml:space="preserve">Ministry of Health and Sports, Myanmar. (2018).</w:t>
      </w:r>
      <w:r>
        <w:t xml:space="preserve"> </w:t>
      </w:r>
      <w:r>
        <w:rPr>
          <w:iCs/>
          <w:i/>
        </w:rPr>
        <w:t xml:space="preserve">Health Professions Qualification Act: Guidelines for Optometry Practice.</w:t>
      </w:r>
      <w:r>
        <w:t xml:space="preserve"> </w:t>
      </w:r>
      <w:r>
        <w:t xml:space="preserve">Naypyidaw: Government of Myanmar.</w:t>
      </w:r>
    </w:p>
    <w:p>
      <w:pPr>
        <w:pStyle w:val="BodyText"/>
      </w:pPr>
      <w:r>
        <w:t xml:space="preserve">This government document outlines the legal requirements for practicing as an optometrist in Myanmar. It details the necessary qualifications, licensing procedures, and scope of practice. For any professional operating in Yangon, this text is the definitive guide to legal compliance. It distinguishes the role of the optometrist from that of the ophthalmologist and the unlicensed spectacle vendor. The document is crucial for understanding the formalization of the profession in Yangon, where the market has historically been fragmented. It establishes the optometrist as a recognized allied health professional, thereby enhancing the credibility of clinical services provided in the city's private and public sectors.</w:t>
      </w:r>
    </w:p>
    <w:p>
      <w:pPr>
        <w:pStyle w:val="BodyText"/>
      </w:pPr>
      <w:r>
        <w:t xml:space="preserve">International Council of Optometry and Optometric Associations (ICO). (2020).</w:t>
      </w:r>
      <w:r>
        <w:t xml:space="preserve"> </w:t>
      </w:r>
      <w:r>
        <w:rPr>
          <w:iCs/>
          <w:i/>
        </w:rPr>
        <w:t xml:space="preserve">Standards of Practice for Optometry in Developing Nations: A Myanmar Case Study.</w:t>
      </w:r>
      <w:r>
        <w:t xml:space="preserve"> </w:t>
      </w:r>
      <w:r>
        <w:t xml:space="preserve">ICO Publications.</w:t>
      </w:r>
    </w:p>
    <w:p>
      <w:pPr>
        <w:pStyle w:val="BodyText"/>
      </w:pPr>
      <w:r>
        <w:t xml:space="preserve">This publication compares international optometric standards with the current practices in Myanmar, focusing on Yangon as the pilot region for modernization. It addresses the gap between global best practices and local realities, such as resource limitations and varying levels of patient education. The document serves as a roadmap for Yangon-based optometrists seeking to elevate their clinical standards. It covers areas such as patient record-keeping, infection control, and ethical billing. By adhering to these guidelines, the optometrist in Yangon can ensure that their practice meets international safety and quality benchmarks, which is increasingly important as medical tourism and foreign investment grow in the city.</w:t>
      </w:r>
    </w:p>
    <w:bookmarkEnd w:id="21"/>
    <w:bookmarkStart w:id="22" w:name="socioeconomic-factors-and-access-to-care"/>
    <w:p>
      <w:pPr>
        <w:pStyle w:val="Heading2"/>
      </w:pPr>
      <w:r>
        <w:t xml:space="preserve">Socioeconomic Factors and Access to Care</w:t>
      </w:r>
    </w:p>
    <w:p>
      <w:pPr>
        <w:pStyle w:val="FirstParagraph"/>
      </w:pPr>
      <w:r>
        <w:t xml:space="preserve">Soe, M. M. (2022). "Barriers to Accessing Eye Care Services in Low-Income Communities of Yangon."</w:t>
      </w:r>
      <w:r>
        <w:t xml:space="preserve"> </w:t>
      </w:r>
      <w:r>
        <w:rPr>
          <w:iCs/>
          <w:i/>
        </w:rPr>
        <w:t xml:space="preserve">Asian Journal of Public Health</w:t>
      </w:r>
      <w:r>
        <w:t xml:space="preserve">, 9(1), 112-125.</w:t>
      </w:r>
    </w:p>
    <w:p>
      <w:pPr>
        <w:pStyle w:val="BodyText"/>
      </w:pPr>
      <w:r>
        <w:t xml:space="preserve">This article explores the socioeconomic challenges that prevent residents of Yangon from seeking professional optometric care. It identifies cost, lack of awareness, and the prevalence of informal street vendors as primary barriers. The study is essential for the optometrist who wishes to serve the broader community in Yangon rather than just the affluent population. It suggests that community outreach programs and subsidized screening camps are effective strategies for increasing access. The author argues that the optometrist has a social responsibility to engage with these underserved populations, thereby reducing the long-term health burden associated with untreated vision problems in Myanmar's urban centers.</w:t>
      </w:r>
    </w:p>
    <w:p>
      <w:pPr>
        <w:pStyle w:val="BodyText"/>
      </w:pPr>
      <w:r>
        <w:t xml:space="preserve">Yangon Eye Care Initiative. (2023).</w:t>
      </w:r>
      <w:r>
        <w:t xml:space="preserve"> </w:t>
      </w:r>
      <w:r>
        <w:rPr>
          <w:iCs/>
          <w:i/>
        </w:rPr>
        <w:t xml:space="preserve">Annual Report: The Impact of Private Optometry Clinics on Visual Literacy.</w:t>
      </w:r>
      <w:r>
        <w:t xml:space="preserve"> </w:t>
      </w:r>
      <w:r>
        <w:t xml:space="preserve">Yangon: YECI.</w:t>
      </w:r>
    </w:p>
    <w:p>
      <w:pPr>
        <w:pStyle w:val="BodyText"/>
      </w:pPr>
      <w:r>
        <w:t xml:space="preserve">This report analyzes the growth of private optometry clinics in Yangon over the past decade. It correlates the increase in professional optometric services with improved visual literacy and economic productivity among the workforce. The document highlights the role of the optometrist in promoting eye health awareness through marketing and community engagement. It provides valuable insights into the business aspects of running an optometry practice in Yangon, including consumer preferences and the competition with online eyewear retailers. For the aspiring or current optometrist in Myanmar, this report offers a strategic overview of the market dynamics and the potential for professional growth within the city.</w:t>
      </w:r>
    </w:p>
    <w:bookmarkEnd w:id="22"/>
    <w:bookmarkStart w:id="23" w:name="clinical-practice-and-technology"/>
    <w:p>
      <w:pPr>
        <w:pStyle w:val="Heading2"/>
      </w:pPr>
      <w:r>
        <w:t xml:space="preserve">Clinical Practice and Technology</w:t>
      </w:r>
    </w:p>
    <w:p>
      <w:pPr>
        <w:pStyle w:val="FirstParagraph"/>
      </w:pPr>
      <w:r>
        <w:t xml:space="preserve">Lin, J., &amp; Hla, N. (2021). "Adoption of Digital Retinal Imaging in Yangon Clinics."</w:t>
      </w:r>
      <w:r>
        <w:t xml:space="preserve"> </w:t>
      </w:r>
      <w:r>
        <w:rPr>
          <w:iCs/>
          <w:i/>
        </w:rPr>
        <w:t xml:space="preserve">Journal of Clinical Optometry</w:t>
      </w:r>
      <w:r>
        <w:t xml:space="preserve">, 18(4), 201-215.</w:t>
      </w:r>
    </w:p>
    <w:p>
      <w:pPr>
        <w:pStyle w:val="BodyText"/>
      </w:pPr>
      <w:r>
        <w:t xml:space="preserve">This technical paper discusses the integration of advanced diagnostic technologies, such as digital retinal imaging, into optometric practices in Yangon. It examines how these tools enable the optometrist to detect systemic diseases like diabetes and hypertension through eye examinations. The article is significant for demonstrating the evolving scope of the optometrist in Myanmar, moving beyond refractive error correction to comprehensive health screening. It addresses the challenges of equipment maintenance and technician training in the local context. For the Yangon-based practitioner, this source underscores the importance of technological adoption to provide high-quality, evidence-based care and to differentiate professional services from non-clinical vendors.</w:t>
      </w:r>
    </w:p>
    <w:p>
      <w:pPr>
        <w:pStyle w:val="BodyText"/>
      </w:pPr>
      <w:r>
        <w:t xml:space="preserve">Myanmar Optometric Association. (2023).</w:t>
      </w:r>
      <w:r>
        <w:t xml:space="preserve"> </w:t>
      </w:r>
      <w:r>
        <w:rPr>
          <w:iCs/>
          <w:i/>
        </w:rPr>
        <w:t xml:space="preserve">Continuing Professional Development Guidelines for Optometrists in Yangon.</w:t>
      </w:r>
      <w:r>
        <w:t xml:space="preserve"> </w:t>
      </w:r>
      <w:r>
        <w:t xml:space="preserve">Yangon: MOA.</w:t>
      </w:r>
    </w:p>
    <w:p>
      <w:pPr>
        <w:pStyle w:val="BodyText"/>
      </w:pPr>
      <w:r>
        <w:t xml:space="preserve">This guideline document outlines the requirements for continuing education for optometrists practicing in Yangon. It emphasizes the need for ongoing training in new clinical techniques, ethical standards, and public health initiatives. The document reflects the professionalization of the field in Myanmar and the commitment of local associations to maintaining high standards. For the optometrist in Yangon, this resource is critical for career development and licensure renewal. It also highlights the collaborative nature of the profession, encouraging networking and knowledge sharing among practitioners in the city to address common challenges and improve patient outcomes across Myanmar.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Yangon, Myanmar</dc:title>
  <dc:creator/>
  <dc:language>en</dc:language>
  <cp:keywords/>
  <dcterms:created xsi:type="dcterms:W3CDTF">2026-08-07T03:44:07Z</dcterms:created>
  <dcterms:modified xsi:type="dcterms:W3CDTF">2026-08-07T03:44:07Z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