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Lagos,</w:t>
      </w:r>
      <w:r>
        <w:t xml:space="preserve"> </w:t>
      </w:r>
      <w:r>
        <w:t xml:space="preserve">Nigeria</w:t>
      </w:r>
    </w:p>
    <w:bookmarkStart w:id="20" w:name="X6835c34c37e5f16dff7a840326755c30087d000"/>
    <w:p>
      <w:pPr>
        <w:pStyle w:val="Heading1"/>
      </w:pPr>
      <w:r>
        <w:t xml:space="preserve">Annotated Bibliography: The Role and Regulation of the Optometrist in Lagos, Nigeria</w:t>
      </w:r>
    </w:p>
    <w:bookmarkEnd w:id="20"/>
    <w:p>
      <w:pPr>
        <w:pStyle w:val="FirstParagraph"/>
      </w:pPr>
      <w:r>
        <w:t xml:space="preserve">This annotated bibliography compiles key literature regarding the practice, regulation, and public health impact of optometry within Lagos State, Nigeria. As the commercial hub of the nation, Lagos presents unique challenges and opportunities for eye care professionals. The selected sources address the legal framework governing the optometrist, the prevalence of refractive errors, the distinction between optical retail and clinical practice, and the integration of eye care into the broader Nigerian healthcare system.</w:t>
      </w:r>
    </w:p>
    <w:bookmarkStart w:id="21" w:name="X45ece82b558936b99373fc2efe9930e4d2b1d1b"/>
    <w:p>
      <w:pPr>
        <w:pStyle w:val="Heading2"/>
      </w:pPr>
      <w:r>
        <w:t xml:space="preserve">Regulatory Framework and Professional Standards</w:t>
      </w:r>
    </w:p>
    <w:p>
      <w:pPr>
        <w:pStyle w:val="FirstParagraph"/>
      </w:pPr>
      <w:r>
        <w:t xml:space="preserve">Federal Republic of Nigeria. (2007). Optometrists and Opticians Act, Cap O10, Laws of the Federation of Nigeria.</w:t>
      </w:r>
    </w:p>
    <w:p>
      <w:pPr>
        <w:pStyle w:val="BodyText"/>
      </w:pPr>
      <w:r>
        <w:t xml:space="preserve">This primary legislative document establishes the legal foundation for the practice of the optometrist in Nigeria. For practitioners in Lagos, this Act is critical as it defines the scope of practice, distinguishing the clinical responsibilities of an optometrist from the dispensing role of an optician. The Act mandates the registration of all practitioners with the Optometrists and Opticians Council of Nigeria (OOCN). In the context of Lagos, where unregulated optical shops are prevalent, this document serves as the benchmark for legal compliance and patient safety. It outlines the penalties for practicing without a license, a significant issue in densely populated areas like Ikeja and Surulere.</w:t>
      </w:r>
    </w:p>
    <w:p>
      <w:pPr>
        <w:pStyle w:val="BodyText"/>
      </w:pPr>
      <w:r>
        <w:t xml:space="preserve">Optometrists and Opticians Council of Nigeria (OOCN). (2019). Guidelines for the Establishment and Operation of Optical Centers in Nigeria.</w:t>
      </w:r>
    </w:p>
    <w:p>
      <w:pPr>
        <w:pStyle w:val="BodyText"/>
      </w:pPr>
      <w:r>
        <w:t xml:space="preserve">Published by the regulatory body, these guidelines provide specific operational standards for optical facilities. For an optometrist setting up a clinic in Lagos, this document is essential. It details requirements regarding infrastructure, equipment calibration, and staff qualifications. The guidelines address the specific challenges of the Nigerian environment, such as power supply stability for diagnostic equipment and waste management for clinical procedures. This source is vital for understanding the bureaucratic and physical requirements necessary to operate a compliant eye care center in Lagos State.</w:t>
      </w:r>
    </w:p>
    <w:bookmarkEnd w:id="21"/>
    <w:bookmarkStart w:id="22" w:name="epidemiology-and-public-health-in-lagos"/>
    <w:p>
      <w:pPr>
        <w:pStyle w:val="Heading2"/>
      </w:pPr>
      <w:r>
        <w:t xml:space="preserve">Epidemiology and Public Health in Lagos</w:t>
      </w:r>
    </w:p>
    <w:p>
      <w:pPr>
        <w:pStyle w:val="FirstParagraph"/>
      </w:pPr>
      <w:r>
        <w:t xml:space="preserve">Adeyemo, W. L., et al. (2018). "Prevalence of Uncorrected Refractive Errors in Urban Nigeria: A Study in Lagos." Nigerian Journal of Ophthalmology, 26(3), 112-118.</w:t>
      </w:r>
    </w:p>
    <w:p>
      <w:pPr>
        <w:pStyle w:val="BodyText"/>
      </w:pPr>
      <w:r>
        <w:t xml:space="preserve">This peer-reviewed study provides empirical data on the burden of refractive errors among the urban population of Lagos. The authors highlight that a significant percentage of the population suffers from uncorrected myopia and hypermetropia, leading to reduced productivity and educational outcomes. The study is particularly relevant for optometrists in Lagos as it underscores the high demand for routine vision screening and corrective lenses. It argues that the current number of registered optometrists is insufficient to meet the needs of the growing Lagosian population, suggesting a need for expanded community-based screening programs.</w:t>
      </w:r>
    </w:p>
    <w:p>
      <w:pPr>
        <w:pStyle w:val="BodyText"/>
      </w:pPr>
      <w:r>
        <w:t xml:space="preserve">World Health Organization (WHO). (2021). Vision Atlas: Nigeria Country Profile.</w:t>
      </w:r>
    </w:p>
    <w:p>
      <w:pPr>
        <w:pStyle w:val="BodyText"/>
      </w:pPr>
      <w:r>
        <w:t xml:space="preserve">This global report offers a macro-level view of eye health in Nigeria, with specific data points for major urban centers like Lagos. It categorizes the leading causes of blindness and visual impairment, noting the rise in age-related macular degeneration and diabetic retinopathy due to lifestyle changes in urban areas. For the optometrist in Lagos, this document is crucial for understanding the shifting disease profile. It emphasizes the need for optometrists to not only prescribe glasses but also to act as primary eye care providers capable of detecting systemic diseases like diabetes through ocular signs.</w:t>
      </w:r>
    </w:p>
    <w:bookmarkEnd w:id="22"/>
    <w:bookmarkStart w:id="23" w:name="clinical-practice-and-challenges"/>
    <w:p>
      <w:pPr>
        <w:pStyle w:val="Heading2"/>
      </w:pPr>
      <w:r>
        <w:t xml:space="preserve">Clinical Practice and Challenges</w:t>
      </w:r>
    </w:p>
    <w:p>
      <w:pPr>
        <w:pStyle w:val="FirstParagraph"/>
      </w:pPr>
      <w:r>
        <w:t xml:space="preserve">Ogunleye, A. G., &amp; Olatunde, O. O. (2020). "Challenges Facing Optometric Practice in South-West Nigeria." African Journal of Primary Health Care &amp; Family Medicine, 12(1).</w:t>
      </w:r>
    </w:p>
    <w:p>
      <w:pPr>
        <w:pStyle w:val="BodyText"/>
      </w:pPr>
      <w:r>
        <w:t xml:space="preserve">This article discusses the practical difficulties encountered by optometrists in the South-West region, including Lagos. Key issues identified include the proliferation of unlicensed "quacks" selling substandard spectacles, lack of health insurance coverage for routine eye exams, and infrastructural deficits. The authors argue that these challenges undermine the professional status of the optometrist and compromise patient care. The paper is valuable for understanding the socio-economic context in which Lagos optometrists operate and offers recommendations for advocacy and public education to differentiate professional optometric services from informal retail.</w:t>
      </w:r>
    </w:p>
    <w:p>
      <w:pPr>
        <w:pStyle w:val="BodyText"/>
      </w:pPr>
      <w:r>
        <w:t xml:space="preserve">Lagos State Ministry of Health. (2022). Lagos State Eye Care Strategic Plan 2022-2026.</w:t>
      </w:r>
    </w:p>
    <w:p>
      <w:pPr>
        <w:pStyle w:val="BodyText"/>
      </w:pPr>
      <w:r>
        <w:t xml:space="preserve">This government document outlines the strategic priorities for eye health within Lagos State. It highlights initiatives to integrate eye care into primary healthcare centers and to regulate the optical industry more strictly. For the optometrist, this plan indicates potential opportunities for collaboration with the state government and public sector employment. It also signals a tightening of regulations against illegal practitioners, which may benefit qualified optometrists by reducing unfair competition. The plan emphasizes the role of the optometrist in preventing avoidable blindness through early detection and intervention.</w:t>
      </w:r>
    </w:p>
    <w:bookmarkEnd w:id="23"/>
    <w:bookmarkStart w:id="24" w:name="education-and-professional-development"/>
    <w:p>
      <w:pPr>
        <w:pStyle w:val="Heading2"/>
      </w:pPr>
      <w:r>
        <w:t xml:space="preserve">Education and Professional Development</w:t>
      </w:r>
    </w:p>
    <w:p>
      <w:pPr>
        <w:pStyle w:val="FirstParagraph"/>
      </w:pPr>
      <w:r>
        <w:t xml:space="preserve">University of Lagos, College of Medicine. (2023). Department of Optometry: Curriculum and Research Output.</w:t>
      </w:r>
    </w:p>
    <w:p>
      <w:pPr>
        <w:pStyle w:val="BodyText"/>
      </w:pPr>
      <w:r>
        <w:t xml:space="preserve">As one of the premier institutions training optometrists in Nigeria, the University of Lagos plays a pivotal role in shaping the profession. This source details the academic curriculum, which includes clinical rotations in Lagos hospitals and community outreach programs. It highlights the emphasis on evidence-based practice and research. For a practicing optometrist in Lagos, staying updated with the research and clinical guidelines emerging from this institution is essential for maintaining professional competence. The document also reflects the growing body of local research that addresses the specific ocular health needs of the Nigerian population.</w:t>
      </w:r>
    </w:p>
    <w:p>
      <w:pPr>
        <w:pStyle w:val="BodyText"/>
      </w:pPr>
      <w:r>
        <w:t xml:space="preserve">Nigerian Association of Optometrists (NAO). (2021). Continuing Professional Development (CPD) Guidelines for Members.</w:t>
      </w:r>
    </w:p>
    <w:p>
      <w:pPr>
        <w:pStyle w:val="BodyText"/>
      </w:pPr>
      <w:r>
        <w:t xml:space="preserve">This document outlines the requirements for ongoing education for optometrists registered in Nigeria. Given the rapid advancements in diagnostic technology and lens design, continuous learning is vital. The NAO guidelines specify the number of CPD hours required annually to maintain licensure. For optometrists in Lagos, this source is a practical tool for career management. It lists approved workshops, seminars, and conferences, many of which are held in Lagos, facilitating networking and skill enhancement within the local professional community.</w:t>
      </w:r>
    </w:p>
    <w:p>
      <w:pPr>
        <w:pStyle w:val="BodyText"/>
      </w:pPr>
      <w:r>
        <w:t xml:space="preserve">Document generated for informational purposes regarding Optometry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Lagos, Nigeria</dc:title>
  <dc:creator/>
  <dc:language>en</dc:language>
  <cp:keywords/>
  <dcterms:created xsi:type="dcterms:W3CDTF">2026-08-07T03:02:24Z</dcterms:created>
  <dcterms:modified xsi:type="dcterms:W3CDTF">2026-08-07T03:02:24Z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