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Lima,</w:t>
      </w:r>
      <w:r>
        <w:t xml:space="preserve"> </w:t>
      </w:r>
      <w:r>
        <w:t xml:space="preserve">Peru</w:t>
      </w:r>
    </w:p>
    <w:bookmarkStart w:id="23" w:name="Xc81e722958e32ff7be573d56c1e72a4d6d0118e"/>
    <w:p>
      <w:pPr>
        <w:pStyle w:val="Heading1"/>
      </w:pPr>
      <w:r>
        <w:t xml:space="preserve">Annotated Bibliography: The Role of the Optometrist in Lima, Peru</w:t>
      </w:r>
    </w:p>
    <w:p>
      <w:pPr>
        <w:pStyle w:val="FirstParagraph"/>
      </w:pPr>
      <w:r>
        <w:t xml:space="preserve">The following annotated bibliography compiles key resources regarding the practice, regulation, and public health impact of optometry within the specific context of Lima, Peru. This collection addresses the legal framework governing the profession, the epidemiological landscape of refractive errors in the Peruvian capital, and the integration of optometric care into the national health system.</w:t>
      </w:r>
    </w:p>
    <w:bookmarkStart w:id="20" w:name="introduction"/>
    <w:p>
      <w:pPr>
        <w:pStyle w:val="Heading2"/>
      </w:pPr>
      <w:r>
        <w:t xml:space="preserve">Introduction</w:t>
      </w:r>
    </w:p>
    <w:p>
      <w:pPr>
        <w:pStyle w:val="FirstParagraph"/>
      </w:pPr>
      <w:r>
        <w:t xml:space="preserve">Optometry in Peru has evolved significantly over the last two decades. In Lima, the capital city, the demand for vision care services has surged due to urbanization, increased screen time, and an aging population. However, the distinction between the roles of ophthalmologists and optometrists remains a critical topic of discussion in Peruvian medical literature. The sources selected below provide a comprehensive overview of the current state of optometric practice in Lima, highlighting the challenges of accessibility, the importance of regulatory compliance, and the necessity of specialized training for practitioners operating in this region.</w:t>
      </w:r>
    </w:p>
    <w:bookmarkEnd w:id="20"/>
    <w:bookmarkStart w:id="21" w:name="references"/>
    <w:p>
      <w:pPr>
        <w:pStyle w:val="Heading2"/>
      </w:pPr>
      <w:r>
        <w:t xml:space="preserve">References</w:t>
      </w:r>
    </w:p>
    <w:p>
      <w:pPr>
        <w:pStyle w:val="FirstParagraph"/>
      </w:pPr>
      <w:r>
        <w:t xml:space="preserve">Ministerio de Salud del Perú. (2019).</w:t>
      </w:r>
      <w:r>
        <w:t xml:space="preserve"> </w:t>
      </w:r>
      <w:r>
        <w:rPr>
          <w:iCs/>
          <w:i/>
        </w:rPr>
        <w:t xml:space="preserve">Norma Técnica de Salud para la Atención Integral de la Salud Visual en el Perú</w:t>
      </w:r>
      <w:r>
        <w:t xml:space="preserve">. Lima: Gobierno del Perú.</w:t>
      </w:r>
    </w:p>
    <w:p>
      <w:pPr>
        <w:pStyle w:val="BodyText"/>
      </w:pPr>
      <w:r>
        <w:t xml:space="preserve">This technical health norm is the foundational document for vision care in Peru. It explicitly defines the scope of practice for optometrists within the public health system. For an optometrist practicing in Lima, this document is essential as it outlines the protocols for screening, diagnosis of refractive errors, and the management of low vision. It establishes the legal boundaries between primary care optometry and medical ophthalmology, ensuring that practitioners in Lima adhere to national standards when providing services in public clinics and hospitals.</w:t>
      </w:r>
    </w:p>
    <w:p>
      <w:pPr>
        <w:pStyle w:val="BodyText"/>
      </w:pPr>
      <w:r>
        <w:t xml:space="preserve">Colegio de Ópticos y Optometristas del Perú. (2021).</w:t>
      </w:r>
      <w:r>
        <w:t xml:space="preserve"> </w:t>
      </w:r>
      <w:r>
        <w:rPr>
          <w:iCs/>
          <w:i/>
        </w:rPr>
        <w:t xml:space="preserve">Código de Ética Profesional y Estatutos</w:t>
      </w:r>
      <w:r>
        <w:t xml:space="preserve">. Lima: COP.</w:t>
      </w:r>
    </w:p>
    <w:p>
      <w:pPr>
        <w:pStyle w:val="BodyText"/>
      </w:pPr>
      <w:r>
        <w:t xml:space="preserve">The ethical code and statutes of the Peruvian College of Opticians and Optometrists provide the regulatory framework for professional conduct in Lima. This resource is vital for understanding the professional obligations of optometrists, including patient confidentiality, informed consent, and the prohibition of practicing outside one's scope of competence. In the competitive market of Lima, where private optical centers are abundant, this document serves as a guide for maintaining professional integrity and ensuring high-quality patient care.</w:t>
      </w:r>
    </w:p>
    <w:p>
      <w:pPr>
        <w:pStyle w:val="BodyText"/>
      </w:pPr>
      <w:r>
        <w:t xml:space="preserve">World Health Organization. (2020).</w:t>
      </w:r>
      <w:r>
        <w:t xml:space="preserve"> </w:t>
      </w:r>
      <w:r>
        <w:rPr>
          <w:iCs/>
          <w:i/>
        </w:rPr>
        <w:t xml:space="preserve">World Report on Vision: Peru Country Profile</w:t>
      </w:r>
      <w:r>
        <w:t xml:space="preserve">. Geneva: WHO.</w:t>
      </w:r>
    </w:p>
    <w:p>
      <w:pPr>
        <w:pStyle w:val="BodyText"/>
      </w:pPr>
      <w:r>
        <w:t xml:space="preserve">While a global report, the Peru-specific data within this document is crucial for understanding the epidemiological context of Lima. It highlights the prevalence of uncorrected refractive errors and the burden of avoidable blindness in the country. For optometrists in Lima, this report underscores the public health necessity of their role. It provides statistical evidence that supports the expansion of optometric services in underserved districts of Lima, advocating for the optometrist as a primary provider of vision health rather than merely a dispenser of eyewear.</w:t>
      </w:r>
    </w:p>
    <w:p>
      <w:pPr>
        <w:pStyle w:val="BodyText"/>
      </w:pPr>
      <w:r>
        <w:t xml:space="preserve">Universidad Nacional Mayor de San Marcos. (2018).</w:t>
      </w:r>
      <w:r>
        <w:t xml:space="preserve"> </w:t>
      </w:r>
      <w:r>
        <w:rPr>
          <w:iCs/>
          <w:i/>
        </w:rPr>
        <w:t xml:space="preserve">Prevalencia de Errores Refractivos en Escolares de Lima Metropolitana</w:t>
      </w:r>
      <w:r>
        <w:t xml:space="preserve">. Revista de Salud Pública, 12(3), 45-58.</w:t>
      </w:r>
    </w:p>
    <w:p>
      <w:pPr>
        <w:pStyle w:val="BodyText"/>
      </w:pPr>
      <w:r>
        <w:t xml:space="preserve">This study, conducted at Peru's oldest university, focuses specifically on the school-age population in Lima. It reveals a high incidence of myopia and hyperopia among children in the capital. This resource is highly relevant for optometrists in Lima who specialize in pediatric vision care. It emphasizes the need for regular school screenings and the importance of early intervention to prevent academic difficulties and amblyopia. The data supports the argument for integrating optometrists into educational health programs in Lima.</w:t>
      </w:r>
    </w:p>
    <w:p>
      <w:pPr>
        <w:pStyle w:val="BodyText"/>
      </w:pPr>
      <w:r>
        <w:t xml:space="preserve">Instituto Nacional de Salud del Perú. (2022).</w:t>
      </w:r>
      <w:r>
        <w:t xml:space="preserve"> </w:t>
      </w:r>
      <w:r>
        <w:rPr>
          <w:iCs/>
          <w:i/>
        </w:rPr>
        <w:t xml:space="preserve">Guía de Práctica Clínica para el Manejo de la Glaucoma y Catarata</w:t>
      </w:r>
      <w:r>
        <w:t xml:space="preserve">. Lima: INS.</w:t>
      </w:r>
    </w:p>
    <w:p>
      <w:pPr>
        <w:pStyle w:val="BodyText"/>
      </w:pPr>
      <w:r>
        <w:t xml:space="preserve">Although glaucoma and cataracts are primarily managed by ophthalmologists, this clinical practice guideline is essential for optometrists in Lima. It details the screening protocols and referral pathways that optometrists must follow when detecting signs of these sight-threatening conditions. In Lima, where the population is aging, optometrists are often the first point of contact for patients with early symptoms. This guide ensures that optometrists can accurately identify risk factors and facilitate timely referrals, thereby playing a critical role in preventing blindness.</w:t>
      </w:r>
    </w:p>
    <w:p>
      <w:pPr>
        <w:pStyle w:val="BodyText"/>
      </w:pPr>
      <w:r>
        <w:t xml:space="preserve">Asociación Peruana de Optometría. (2020).</w:t>
      </w:r>
      <w:r>
        <w:t xml:space="preserve"> </w:t>
      </w:r>
      <w:r>
        <w:rPr>
          <w:iCs/>
          <w:i/>
        </w:rPr>
        <w:t xml:space="preserve">El Rol del Optometrista en la Salud Visual Comunitaria en Lima</w:t>
      </w:r>
      <w:r>
        <w:t xml:space="preserve">. Boletín APO, 5(2), 12-20.</w:t>
      </w:r>
    </w:p>
    <w:p>
      <w:pPr>
        <w:pStyle w:val="BodyText"/>
      </w:pPr>
      <w:r>
        <w:t xml:space="preserve">This bulletin article discusses the community-based approach to vision care in Lima. It highlights successful initiatives where optometrists have provided free screenings in marginalized districts of Lima. The article argues that optometrists are uniquely positioned to bridge the gap between the public health system and the private sector. It provides practical insights into how optometrists can organize outreach programs, manage resources efficiently, and educate the public about eye health in the specific cultural context of Lima.</w:t>
      </w:r>
    </w:p>
    <w:p>
      <w:pPr>
        <w:pStyle w:val="BodyText"/>
      </w:pPr>
      <w:r>
        <w:t xml:space="preserve">Ley N° 29973. (2012).</w:t>
      </w:r>
      <w:r>
        <w:t xml:space="preserve"> </w:t>
      </w:r>
      <w:r>
        <w:rPr>
          <w:iCs/>
          <w:i/>
        </w:rPr>
        <w:t xml:space="preserve">Ley de Promoción de la Salud Visual en el Perú</w:t>
      </w:r>
      <w:r>
        <w:t xml:space="preserve">. Lima: Congreso de la República.</w:t>
      </w:r>
    </w:p>
    <w:p>
      <w:pPr>
        <w:pStyle w:val="BodyText"/>
      </w:pPr>
      <w:r>
        <w:t xml:space="preserve">This law is a cornerstone for the optometry profession in Peru. It mandates the inclusion of vision care in the national health strategy and recognizes the optometrist as a key professional in this field. For practitioners in Lima, understanding this law is crucial for advocating for better resources and recognition within healthcare institutions. It also provides a legal basis for optometrists to participate in public health campaigns and to demand appropriate working conditions in both public and private sectors in the capital.</w:t>
      </w:r>
    </w:p>
    <w:p>
      <w:pPr>
        <w:pStyle w:val="BodyText"/>
      </w:pPr>
      <w:r>
        <w:t xml:space="preserve">Universidad Privada San Juan Bautista. (2019).</w:t>
      </w:r>
      <w:r>
        <w:t xml:space="preserve"> </w:t>
      </w:r>
      <w:r>
        <w:rPr>
          <w:iCs/>
          <w:i/>
        </w:rPr>
        <w:t xml:space="preserve">Impacto de la Tecnología Digital en la Práctica Optométrica en Lima</w:t>
      </w:r>
      <w:r>
        <w:t xml:space="preserve">. Revista de Ciencias de la Salud, 8(1), 78-90.</w:t>
      </w:r>
    </w:p>
    <w:p>
      <w:pPr>
        <w:pStyle w:val="BodyText"/>
      </w:pPr>
      <w:r>
        <w:t xml:space="preserve">This recent study examines how digital technology is transforming optometric practice in Lima. It covers the adoption of electronic health records, digital retinal imaging, and tele-optometry. For optometrists in Lima, this resource is valuable for staying current with technological advancements that can improve diagnostic accuracy and patient management. It also discusses the challenges of implementing these technologies in a resource-limited setting, offering practical solutions for clinics in Lima looking to modernize their services.</w:t>
      </w:r>
    </w:p>
    <w:bookmarkEnd w:id="21"/>
    <w:bookmarkStart w:id="22" w:name="conclusion"/>
    <w:p>
      <w:pPr>
        <w:pStyle w:val="Heading2"/>
      </w:pPr>
      <w:r>
        <w:t xml:space="preserve">Conclusion</w:t>
      </w:r>
    </w:p>
    <w:p>
      <w:pPr>
        <w:pStyle w:val="FirstParagraph"/>
      </w:pPr>
      <w:r>
        <w:t xml:space="preserve">The annotated bibliography presented above illustrates the multifaceted role of the optometrist in Lima, Peru. From legal regulations and ethical standards to epidemiological data and technological advancements, these resources provide a comprehensive foundation for understanding the profession in this specific geographic and cultural context. For any optometrist practicing or studying in Lima, these documents are indispensable tools for ensuring high-quality, legally compliant, and socially responsible vision care.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Lima, Peru</dc:title>
  <dc:creator/>
  <dc:language>en</dc:language>
  <cp:keywords/>
  <dcterms:created xsi:type="dcterms:W3CDTF">2026-08-07T06:29:21Z</dcterms:created>
  <dcterms:modified xsi:type="dcterms:W3CDTF">2026-08-07T06:29:21Z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