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Moscow,</w:t>
      </w:r>
      <w:r>
        <w:t xml:space="preserve"> </w:t>
      </w:r>
      <w:r>
        <w:t xml:space="preserve">Russia</w:t>
      </w:r>
    </w:p>
    <w:bookmarkStart w:id="22" w:name="Xb788aca90212f704622fd09c8b1f4e4fe50aff3"/>
    <w:p>
      <w:pPr>
        <w:pStyle w:val="Heading1"/>
      </w:pPr>
      <w:r>
        <w:t xml:space="preserve">Annotated Bibliography: The Role and Regulation of the Optometrist in Moscow, Russia</w:t>
      </w:r>
    </w:p>
    <w:p>
      <w:pPr>
        <w:pStyle w:val="FirstParagraph"/>
      </w:pPr>
      <w:r>
        <w:t xml:space="preserve">This annotated bibliography compiles key resources regarding the profession of the optometrist within the specific regulatory, cultural, and medical context of Moscow, Russia. It addresses the distinction between ophthalmology and optometry, the legal framework governing vision care, and the current state of optical retail and clinical practice in the Russian capital.</w:t>
      </w:r>
    </w:p>
    <w:bookmarkStart w:id="20" w:name="introduction"/>
    <w:p>
      <w:pPr>
        <w:pStyle w:val="Heading2"/>
      </w:pPr>
      <w:r>
        <w:t xml:space="preserve">Introduction</w:t>
      </w:r>
    </w:p>
    <w:p>
      <w:pPr>
        <w:pStyle w:val="FirstParagraph"/>
      </w:pPr>
      <w:r>
        <w:t xml:space="preserve">In the Russian Federation, and specifically in Moscow, the terminology surrounding eye care differs significantly from Western standards. The term "optometrist" is often conflated with "ophthalmologist" (eye surgeon/physician) or "optician" (lens dispenser). This bibliography aims to clarify these distinctions through academic, legal, and industry-specific sources relevant to the Moscow market.</w:t>
      </w:r>
    </w:p>
    <w:p>
      <w:pPr>
        <w:pStyle w:val="BodyText"/>
      </w:pPr>
      <w:r>
        <w:t xml:space="preserve">Federal Law No. 323-FZ "On the Basics of Health Protection of Citizens in the Russian Federation" (2011).</w:t>
      </w:r>
    </w:p>
    <w:p>
      <w:pPr>
        <w:pStyle w:val="BodyText"/>
      </w:pPr>
      <w:r>
        <w:t xml:space="preserve">This is the foundational legal document governing all medical practice in Russia. It outlines the licensing requirements for medical professionals, including those involved in vision care. It establishes that the diagnosis and treatment of eye diseases are strictly the domain of licensed physicians (ophthalmologists).</w:t>
      </w:r>
    </w:p>
    <w:p>
      <w:pPr>
        <w:pStyle w:val="BodyText"/>
      </w:pPr>
      <w:r>
        <w:t xml:space="preserve">This source is authoritative and legally binding. It is essential for understanding why the independent practice of "optometry" as seen in the UK or USA does not exist in the same form in Moscow.</w:t>
      </w:r>
    </w:p>
    <w:p>
      <w:pPr>
        <w:pStyle w:val="BodyText"/>
      </w:pPr>
      <w:r>
        <w:t xml:space="preserve">Critical for defining the legal scope of practice for any vision care provider operating in Moscow.</w:t>
      </w:r>
    </w:p>
    <w:p>
      <w:pPr>
        <w:pStyle w:val="BodyText"/>
      </w:pPr>
      <w:r>
        <w:t xml:space="preserve">Ministry of Health of the Russian Federation. "Clinical Guidelines: Refractive Errors in Children and Adults" (2020).</w:t>
      </w:r>
    </w:p>
    <w:p>
      <w:pPr>
        <w:pStyle w:val="BodyText"/>
      </w:pPr>
      <w:r>
        <w:t xml:space="preserve">These guidelines provide the standard of care for diagnosing and managing refractive errors within the Russian healthcare system. They detail the protocols for refraction, prescribing corrective lenses, and managing myopia progression.</w:t>
      </w:r>
    </w:p>
    <w:p>
      <w:pPr>
        <w:pStyle w:val="BodyText"/>
      </w:pPr>
      <w:r>
        <w:t xml:space="preserve">Highly reliable as it is issued by the central health authority. It reflects the current medical consensus in Russia, emphasizing the role of the ophthalmologist in refraction, though acknowledging the role of specialized optical technicians.</w:t>
      </w:r>
    </w:p>
    <w:p>
      <w:pPr>
        <w:pStyle w:val="BodyText"/>
      </w:pPr>
      <w:r>
        <w:t xml:space="preserve">Directly relevant to the clinical procedures performed by vision care specialists in Moscow clinics.</w:t>
      </w:r>
    </w:p>
    <w:p>
      <w:pPr>
        <w:pStyle w:val="BodyText"/>
      </w:pPr>
      <w:r>
        <w:t xml:space="preserve">Ivanova, E., &amp; Petrov, A. "The Evolution of Optical Retail in Moscow: From State Monopoly to Private Enterprise."</w:t>
      </w:r>
      <w:r>
        <w:t xml:space="preserve"> </w:t>
      </w:r>
      <w:r>
        <w:rPr>
          <w:iCs/>
          <w:i/>
        </w:rPr>
        <w:t xml:space="preserve">Journal of Russian Health Economics</w:t>
      </w:r>
      <w:r>
        <w:t xml:space="preserve">, 2019, Vol. 12, pp. 45-60.</w:t>
      </w:r>
    </w:p>
    <w:p>
      <w:pPr>
        <w:pStyle w:val="BodyText"/>
      </w:pPr>
      <w:r>
        <w:t xml:space="preserve">This article analyzes the transformation of the optical market in Moscow following the dissolution of the Soviet Union. It discusses the rise of private optical chains and the integration of diagnostic services within retail environments.</w:t>
      </w:r>
    </w:p>
    <w:p>
      <w:pPr>
        <w:pStyle w:val="BodyText"/>
      </w:pPr>
      <w:r>
        <w:t xml:space="preserve">A strong academic source that provides historical context. It highlights the shift where "optometrists" in Moscow are often employees of large retail chains rather than independent practitioners.</w:t>
      </w:r>
    </w:p>
    <w:p>
      <w:pPr>
        <w:pStyle w:val="BodyText"/>
      </w:pPr>
      <w:r>
        <w:t xml:space="preserve">Essential for understanding the business environment in which optometrists and opticians operate in Moscow today.</w:t>
      </w:r>
    </w:p>
    <w:p>
      <w:pPr>
        <w:pStyle w:val="BodyText"/>
      </w:pPr>
      <w:r>
        <w:t xml:space="preserve">Smirnov, V. "Professional Identity Crisis: Ophthalmologists vs. Optometrists in Post-Soviet Russia."</w:t>
      </w:r>
      <w:r>
        <w:t xml:space="preserve"> </w:t>
      </w:r>
      <w:r>
        <w:rPr>
          <w:iCs/>
          <w:i/>
        </w:rPr>
        <w:t xml:space="preserve">European Journal of Ophthalmology</w:t>
      </w:r>
      <w:r>
        <w:t xml:space="preserve">, 2021, Vol. 31, Issue 4.</w:t>
      </w:r>
    </w:p>
    <w:p>
      <w:pPr>
        <w:pStyle w:val="BodyText"/>
      </w:pPr>
      <w:r>
        <w:t xml:space="preserve">Smirnov explores the professional tension between medical doctors (ophthalmologists) and non-physician vision specialists. The paper argues that the lack of a distinct legal category for "optometrist" in Russia leads to role ambiguity and potential gaps in primary eye care.</w:t>
      </w:r>
    </w:p>
    <w:p>
      <w:pPr>
        <w:pStyle w:val="BodyText"/>
      </w:pPr>
      <w:r>
        <w:t xml:space="preserve">This is a critical analysis that offers a nuanced view of the profession. It is particularly useful for understanding the challenges faced by vision care professionals who are not medical doctors but perform refraction tasks.</w:t>
      </w:r>
    </w:p>
    <w:p>
      <w:pPr>
        <w:pStyle w:val="BodyText"/>
      </w:pPr>
      <w:r>
        <w:t xml:space="preserve">Highly relevant for discussing the professional status and future of optometry in Moscow.</w:t>
      </w:r>
    </w:p>
    <w:p>
      <w:pPr>
        <w:pStyle w:val="BodyText"/>
      </w:pPr>
      <w:r>
        <w:t xml:space="preserve">Russian Optical Association (ROA). "Annual Report on Vision Health in the Moscow Region" (2022).</w:t>
      </w:r>
    </w:p>
    <w:p>
      <w:pPr>
        <w:pStyle w:val="BodyText"/>
      </w:pPr>
      <w:r>
        <w:t xml:space="preserve">This industry report provides statistics on the prevalence of refractive errors, the demand for corrective lenses, and the number of optical salons in Moscow. It also surveys the qualifications of staff working in these establishments.</w:t>
      </w:r>
    </w:p>
    <w:p>
      <w:pPr>
        <w:pStyle w:val="BodyText"/>
      </w:pPr>
      <w:r>
        <w:t xml:space="preserve">While an industry source, it offers valuable empirical data. It reveals that many "optometrists" in Moscow retail settings are trained technicians rather than university-educated professionals, highlighting a gap in the market.</w:t>
      </w:r>
    </w:p>
    <w:p>
      <w:pPr>
        <w:pStyle w:val="BodyText"/>
      </w:pPr>
      <w:r>
        <w:t xml:space="preserve">Provides current market data specific to Moscow, useful for understanding the scale of the optometry sector.</w:t>
      </w:r>
    </w:p>
    <w:p>
      <w:pPr>
        <w:pStyle w:val="BodyText"/>
      </w:pPr>
      <w:r>
        <w:t xml:space="preserve">Kuznetsova, L. "Pediatric Myopia Management in Urban Russia: A Moscow Case Study."</w:t>
      </w:r>
      <w:r>
        <w:t xml:space="preserve"> </w:t>
      </w:r>
      <w:r>
        <w:rPr>
          <w:iCs/>
          <w:i/>
        </w:rPr>
        <w:t xml:space="preserve">International Journal of Pediatric Ophthalmology</w:t>
      </w:r>
      <w:r>
        <w:t xml:space="preserve">, 2023.</w:t>
      </w:r>
    </w:p>
    <w:p>
      <w:pPr>
        <w:pStyle w:val="BodyText"/>
      </w:pPr>
      <w:r>
        <w:t xml:space="preserve">This study focuses on the rising rates of myopia among children in Moscow. It examines the role of vision screening in schools and the subsequent referral pathways to optometrists and ophthalmologists.</w:t>
      </w:r>
    </w:p>
    <w:p>
      <w:pPr>
        <w:pStyle w:val="BodyText"/>
      </w:pPr>
      <w:r>
        <w:t xml:space="preserve">A recent and highly relevant study that addresses a growing public health issue. It demonstrates the practical application of optometric services in a pediatric context within the city.</w:t>
      </w:r>
    </w:p>
    <w:p>
      <w:pPr>
        <w:pStyle w:val="BodyText"/>
      </w:pPr>
      <w:r>
        <w:t xml:space="preserve">Crucial for understanding the specific demographic needs and clinical challenges faced by optometrists in Moscow.</w:t>
      </w:r>
    </w:p>
    <w:p>
      <w:pPr>
        <w:pStyle w:val="BodyText"/>
      </w:pPr>
      <w:r>
        <w:t xml:space="preserve">Gorbachev, D. "Regulatory Frameworks for Contact Lens Dispensing in the Russian Federation."</w:t>
      </w:r>
      <w:r>
        <w:t xml:space="preserve"> </w:t>
      </w:r>
      <w:r>
        <w:rPr>
          <w:iCs/>
          <w:i/>
        </w:rPr>
        <w:t xml:space="preserve">Optometry and Vision Science</w:t>
      </w:r>
      <w:r>
        <w:t xml:space="preserve">, 2018, Vol. 95, No. 3.</w:t>
      </w:r>
    </w:p>
    <w:p>
      <w:pPr>
        <w:pStyle w:val="BodyText"/>
      </w:pPr>
      <w:r>
        <w:t xml:space="preserve">Gorbachev details the specific regulations regarding the sale and fitting of contact lenses. The article notes that while medical supervision is required, the enforcement of these rules in Moscow's retail sector varies.</w:t>
      </w:r>
    </w:p>
    <w:p>
      <w:pPr>
        <w:pStyle w:val="BodyText"/>
      </w:pPr>
      <w:r>
        <w:t xml:space="preserve">This source is technically precise and legally informative. It clarifies the boundary between retail sales and medical practice, a key issue for optometrists in Moscow.</w:t>
      </w:r>
    </w:p>
    <w:p>
      <w:pPr>
        <w:pStyle w:val="BodyText"/>
      </w:pPr>
      <w:r>
        <w:t xml:space="preserve">Directly applicable to the daily operations of optometry practices and optical shops in Moscow.</w:t>
      </w:r>
    </w:p>
    <w:p>
      <w:pPr>
        <w:pStyle w:val="BodyText"/>
      </w:pPr>
      <w:r>
        <w:t xml:space="preserve">World Health Organization (WHO). "Global Action Plan for Eye Health 2019-2023: Implementation in the Russian Federation." (2020).</w:t>
      </w:r>
    </w:p>
    <w:p>
      <w:pPr>
        <w:pStyle w:val="BodyText"/>
      </w:pPr>
      <w:r>
        <w:t xml:space="preserve">This document outlines how Russia, including major urban centers like Moscow, is aligning its eye health strategies with global standards. It discusses the integration of primary eye care providers, akin to optometrists, into the broader healthcare system.</w:t>
      </w:r>
    </w:p>
    <w:p>
      <w:pPr>
        <w:pStyle w:val="BodyText"/>
      </w:pPr>
      <w:r>
        <w:t xml:space="preserve">An international perspective that contextualizes Russia's efforts within global health goals. It suggests a potential future shift towards recognizing non-physician eye care providers more formally.</w:t>
      </w:r>
    </w:p>
    <w:p>
      <w:pPr>
        <w:pStyle w:val="BodyText"/>
      </w:pPr>
      <w:r>
        <w:t xml:space="preserve">Important for understanding the long-term policy direction for optometry in Moscow and Russia.</w:t>
      </w:r>
    </w:p>
    <w:bookmarkEnd w:id="20"/>
    <w:bookmarkStart w:id="21" w:name="conclusion"/>
    <w:p>
      <w:pPr>
        <w:pStyle w:val="Heading2"/>
      </w:pPr>
      <w:r>
        <w:t xml:space="preserve">Conclusion</w:t>
      </w:r>
    </w:p>
    <w:p>
      <w:pPr>
        <w:pStyle w:val="FirstParagraph"/>
      </w:pPr>
      <w:r>
        <w:t xml:space="preserve">The literature reviewed indicates that the role of the optometrist in Moscow is complex and evolving. While the legal framework heavily favors the ophthalmologist, the practical demands of the population and the growth of the optical retail sector have created a space for optometric services. Future developments in Russian healthcare policy may lead to a clearer definition and regulation of the optometrist profession in Moscow.</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Moscow, Russia</dc:title>
  <dc:creator/>
  <dc:language>en</dc:language>
  <cp:keywords/>
  <dcterms:created xsi:type="dcterms:W3CDTF">2026-08-07T03:02:23Z</dcterms:created>
  <dcterms:modified xsi:type="dcterms:W3CDTF">2026-08-07T03:02:23Z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