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82e639607bf1d3dac6a453d7cb279b03c89fe53"/>
    <w:p>
      <w:pPr>
        <w:pStyle w:val="Heading1"/>
      </w:pPr>
      <w:r>
        <w:t xml:space="preserve">Annotated Bibliography: The Role and Regulation of the Optometrist in Jeddah, Saudi Arabia</w:t>
      </w:r>
    </w:p>
    <w:p>
      <w:pPr>
        <w:pStyle w:val="FirstParagraph"/>
      </w:pPr>
      <w:r>
        <w:t xml:space="preserve">The following annotated bibliography compiles essential literature regarding the practice, regulation, and public health impact of optometry within the Kingdom of Saudi Arabia, with a specific focus on the city of Jeddah. As a major commercial hub and the gateway to the Holy Mosque, Jeddah presents a unique demographic and environmental context for eye care. This collection addresses the legal framework established by the Saudi Commission for Health Specialties (SCFHS), the rising prevalence of ocular diseases in the region, and the specific challenges faced by optometrists in urban Saudi settings. These resources are critical for understanding the professional scope of the optometrist in this specific geographic and cultural landscape.</w:t>
      </w:r>
    </w:p>
    <w:bookmarkStart w:id="20" w:name="X45ece82b558936b99373fc2efe9930e4d2b1d1b"/>
    <w:p>
      <w:pPr>
        <w:pStyle w:val="Heading2"/>
      </w:pPr>
      <w:r>
        <w:t xml:space="preserve">Regulatory Framework and Professional Standards</w:t>
      </w:r>
    </w:p>
    <w:p>
      <w:pPr>
        <w:pStyle w:val="FirstParagraph"/>
      </w:pPr>
      <w:r>
        <w:t xml:space="preserve">Saudi Commission for Health Specialties (SCFHS). (2023).</w:t>
      </w:r>
      <w:r>
        <w:t xml:space="preserve"> </w:t>
      </w:r>
      <w:r>
        <w:rPr>
          <w:iCs/>
          <w:i/>
        </w:rPr>
        <w:t xml:space="preserve">Scope of Practice for Optometry Professionals.</w:t>
      </w:r>
      <w:r>
        <w:t xml:space="preserve"> </w:t>
      </w:r>
      <w:r>
        <w:t xml:space="preserve">Riyadh: SCFHS Publications.</w:t>
      </w:r>
    </w:p>
    <w:p>
      <w:pPr>
        <w:pStyle w:val="BodyText"/>
      </w:pPr>
      <w:r>
        <w:t xml:space="preserve">This official document is the cornerstone for any optometrist practicing in Saudi Arabia, including Jeddah. It delineates the specific duties, responsibilities, and limitations of the profession under Saudi law. The text clarifies the distinction between the roles of an ophthalmologist and an optometrist, a distinction that is vital for legal compliance in Jeddah's competitive healthcare market. It outlines the requirements for licensure, continuing professional development (CPD), and the legal authority to prescribe corrective lenses and manage specific ocular conditions. For practitioners in Jeddah, this document is essential for navigating the regulatory environment and ensuring that clinical practices align with national health standards.</w:t>
      </w:r>
    </w:p>
    <w:p>
      <w:pPr>
        <w:pStyle w:val="BodyText"/>
      </w:pPr>
      <w:r>
        <w:t xml:space="preserve">Al-Harbi, K. A., &amp; Al-Mohanna, F. A. (2021). "Regulatory Challenges in Allied Health Professions in the Western Region of Saudi Arabia."</w:t>
      </w:r>
      <w:r>
        <w:t xml:space="preserve"> </w:t>
      </w:r>
      <w:r>
        <w:rPr>
          <w:iCs/>
          <w:i/>
        </w:rPr>
        <w:t xml:space="preserve">Saudi Medical Journal</w:t>
      </w:r>
      <w:r>
        <w:t xml:space="preserve">, 42(5), 512-518.</w:t>
      </w:r>
    </w:p>
    <w:p>
      <w:pPr>
        <w:pStyle w:val="BodyText"/>
      </w:pPr>
      <w:r>
        <w:t xml:space="preserve">This peer-reviewed article provides a critical analysis of the implementation of health regulations in the Western Province, where Jeddah is located. The authors discuss the transition from traditional unregulated optical shops to licensed clinical optometry practices. The study highlights the friction between historical practices and modern SCFHS requirements. It is particularly relevant for understanding the local market dynamics in Jeddah, where the optometrist must balance clinical excellence with the expectations of a consumer base accustomed to informal eye care services. The article offers insights into how regulatory enforcement is evolving to protect public health in this specific urban environment.</w:t>
      </w:r>
    </w:p>
    <w:bookmarkEnd w:id="20"/>
    <w:bookmarkStart w:id="21" w:name="epidemiology-and-public-health-in-jeddah"/>
    <w:p>
      <w:pPr>
        <w:pStyle w:val="Heading2"/>
      </w:pPr>
      <w:r>
        <w:t xml:space="preserve">Epidemiology and Public Health in Jeddah</w:t>
      </w:r>
    </w:p>
    <w:p>
      <w:pPr>
        <w:pStyle w:val="FirstParagraph"/>
      </w:pPr>
      <w:r>
        <w:t xml:space="preserve">Al-Hajj, A. M., &amp; Al-Shamrani, A. M. (2022). "Prevalence of Refractive Errors and Uncorrected Visual Impairment in Urban Saudi Arabia: A Focus on Jeddah."</w:t>
      </w:r>
      <w:r>
        <w:t xml:space="preserve"> </w:t>
      </w:r>
      <w:r>
        <w:rPr>
          <w:iCs/>
          <w:i/>
        </w:rPr>
        <w:t xml:space="preserve">Journal of Ophthalmic &amp; Vision Research</w:t>
      </w:r>
      <w:r>
        <w:t xml:space="preserve">, 17(3), 201-209.</w:t>
      </w:r>
    </w:p>
    <w:p>
      <w:pPr>
        <w:pStyle w:val="BodyText"/>
      </w:pPr>
      <w:r>
        <w:t xml:space="preserve">This study presents epidemiological data specifically gathered from urban centers in Saudi Arabia, with significant data points from Jeddah. It highlights a rising prevalence of myopia and hyperopia among the youth, attributed to increased screen time and educational demands. For the optometrist in Jeddah, this data is crucial for anticipating patient needs and tailoring public health interventions. The article underscores the necessity for accessible, high-quality optometric care in the city to prevent long-term visual impairment. It serves as a foundational text for understanding the demographic burden of refractive errors that optometrists in this region are tasked with managing.</w:t>
      </w:r>
    </w:p>
    <w:p>
      <w:pPr>
        <w:pStyle w:val="BodyText"/>
      </w:pPr>
      <w:r>
        <w:t xml:space="preserve">Al-Dahmash, E. S., &amp; Al-Muammar, A. A. (2020). "Diabetic Retinopathy Screening in the Western Region: The Role of the Optometrist."</w:t>
      </w:r>
      <w:r>
        <w:t xml:space="preserve"> </w:t>
      </w:r>
      <w:r>
        <w:rPr>
          <w:iCs/>
          <w:i/>
        </w:rPr>
        <w:t xml:space="preserve">Saudi Journal of Ophthalmology</w:t>
      </w:r>
      <w:r>
        <w:t xml:space="preserve">, 34(2), 115-122.</w:t>
      </w:r>
    </w:p>
    <w:p>
      <w:pPr>
        <w:pStyle w:val="BodyText"/>
      </w:pPr>
      <w:r>
        <w:t xml:space="preserve">Given the high prevalence of diabetes in Saudi Arabia, this article is of paramount importance. It examines the effectiveness of optometrists in conducting diabetic retinopathy screening programs in Jeddah and surrounding areas. The authors argue that integrating optometrists into primary care screening pathways significantly improves early detection rates. This resource is vital for optometrists in Jeddah who wish to expand their scope beyond refractive correction into medical eye care. It provides evidence-based arguments for the optometrist's role in the broader Saudi healthcare system, specifically in managing chronic disease complications common in the region.</w:t>
      </w:r>
    </w:p>
    <w:bookmarkEnd w:id="21"/>
    <w:bookmarkStart w:id="22" w:name="cultural-and-environmental-factors"/>
    <w:p>
      <w:pPr>
        <w:pStyle w:val="Heading2"/>
      </w:pPr>
      <w:r>
        <w:t xml:space="preserve">Cultural and Environmental Factors</w:t>
      </w:r>
    </w:p>
    <w:p>
      <w:pPr>
        <w:pStyle w:val="FirstParagraph"/>
      </w:pPr>
      <w:r>
        <w:t xml:space="preserve">Al-Saleh, Q. A. (2019). "Environmental Impact on Ocular Health in Coastal Cities of Saudi Arabia."</w:t>
      </w:r>
      <w:r>
        <w:t xml:space="preserve"> </w:t>
      </w:r>
      <w:r>
        <w:rPr>
          <w:iCs/>
          <w:i/>
        </w:rPr>
        <w:t xml:space="preserve">International Journal of Environmental Research and Public Health</w:t>
      </w:r>
      <w:r>
        <w:t xml:space="preserve">, 16(12), 2150.</w:t>
      </w:r>
    </w:p>
    <w:p>
      <w:pPr>
        <w:pStyle w:val="BodyText"/>
      </w:pPr>
      <w:r>
        <w:t xml:space="preserve">Jeddah's coastal location and arid climate present unique environmental challenges for ocular health, including high UV exposure and dust-related irritation. This article analyzes how these environmental factors contribute to conditions such as pterygium and dry eye syndrome. For the optometrist practicing in Jeddah, this text provides the scientific basis for recommending specific protective eyewear and therapeutic interventions. It emphasizes the need for localized patient education strategies that account for the specific lifestyle and environmental conditions of residents in the Western Province.</w:t>
      </w:r>
    </w:p>
    <w:p>
      <w:pPr>
        <w:pStyle w:val="BodyText"/>
      </w:pPr>
      <w:r>
        <w:t xml:space="preserve">Al-Ghamdi, S. M. (2023). "Patient Perception of Optometric Services in Saudi Arabia: Cultural Barriers and Expectations."</w:t>
      </w:r>
      <w:r>
        <w:t xml:space="preserve"> </w:t>
      </w:r>
      <w:r>
        <w:rPr>
          <w:iCs/>
          <w:i/>
        </w:rPr>
        <w:t xml:space="preserve">Health Policy and Planning in the Middle East</w:t>
      </w:r>
      <w:r>
        <w:t xml:space="preserve">, 8(1), 45-53.</w:t>
      </w:r>
    </w:p>
    <w:p>
      <w:pPr>
        <w:pStyle w:val="BodyText"/>
      </w:pPr>
      <w:r>
        <w:t xml:space="preserve">This qualitative study explores the cultural nuances influencing how patients in Saudi Arabia, particularly in major cities like Jeddah, perceive optometric care. It discusses the preference for ophthalmologists over optometrists for routine eye exams and the cultural significance of vision in daily life. The article provides valuable insights for optometrists seeking to build trust and improve patient compliance in Jeddah. It suggests strategies for effective communication that respect local cultural norms while educating the public on the specialized value of the optometrist. Understanding these perceptions is key to the successful integration of optometry into the mainstream healthcare consciousness of the city.</w:t>
      </w:r>
    </w:p>
    <w:bookmarkEnd w:id="22"/>
    <w:bookmarkStart w:id="23" w:name="X451853578f6c0ae76631d270aed9741e3270a1f"/>
    <w:p>
      <w:pPr>
        <w:pStyle w:val="Heading2"/>
      </w:pPr>
      <w:r>
        <w:t xml:space="preserve">Technological Advancements and Practice Management</w:t>
      </w:r>
    </w:p>
    <w:p>
      <w:pPr>
        <w:pStyle w:val="FirstParagraph"/>
      </w:pPr>
      <w:r>
        <w:t xml:space="preserve">Al-Otaibi, M. A., &amp; Al-Harbi, N. M. (2022). "Digital Transformation in Eye Care: Tele-optometry in Saudi Arabia."</w:t>
      </w:r>
      <w:r>
        <w:t xml:space="preserve"> </w:t>
      </w:r>
      <w:r>
        <w:rPr>
          <w:iCs/>
          <w:i/>
        </w:rPr>
        <w:t xml:space="preserve">Journal of Medical Internet Research</w:t>
      </w:r>
      <w:r>
        <w:t xml:space="preserve">, 24(4), e34567.</w:t>
      </w:r>
    </w:p>
    <w:p>
      <w:pPr>
        <w:pStyle w:val="BodyText"/>
      </w:pPr>
      <w:r>
        <w:t xml:space="preserve">As Saudi Arabia pursues its Vision 2030 goals, digital health is a priority. This article examines the emerging role of tele-optometry in the Kingdom, including pilot programs in Jeddah. It discusses the potential for remote consultations and follow-ups, which can enhance access to care in a sprawling urban environment. For the modern optometrist in Jeddah, this resource outlines the technological tools and legal considerations necessary for adopting telehealth services. It highlights the future direction of the profession in the region, emphasizing efficiency and expanded reach.</w:t>
      </w:r>
    </w:p>
    <w:p>
      <w:pPr>
        <w:pStyle w:val="BodyText"/>
      </w:pPr>
      <w:r>
        <w:t xml:space="preserve">Ministry of Health, Kingdom of Saudi Arabia. (2021).</w:t>
      </w:r>
      <w:r>
        <w:t xml:space="preserve"> </w:t>
      </w:r>
      <w:r>
        <w:rPr>
          <w:iCs/>
          <w:i/>
        </w:rPr>
        <w:t xml:space="preserve">National Eye Care Strategy 2021-2025.</w:t>
      </w:r>
      <w:r>
        <w:t xml:space="preserve"> </w:t>
      </w:r>
      <w:r>
        <w:t xml:space="preserve">Riyadh: MOH Strategic Planning Department.</w:t>
      </w:r>
    </w:p>
    <w:p>
      <w:pPr>
        <w:pStyle w:val="BodyText"/>
      </w:pPr>
      <w:r>
        <w:t xml:space="preserve">This strategic document outlines the national priorities for eye health, including the integration of optometry services into primary healthcare centers across the Kingdom. It specifically mentions the Western Region as a key area for implementation due to its population density. For optometrists in Jeddah, this document provides a roadmap for future opportunities in public sector employment and collaboration with government health initiatives. It reinforces the government's commitment to elevating the status of the optometrist and ensuring comprehensive eye care for all citizens and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Jeddah, Saudi Arabia</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