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5c8a97b7e8eedf22e312ae5d4ddf38594f022e8"/>
    <w:p>
      <w:pPr>
        <w:pStyle w:val="Heading1"/>
      </w:pPr>
      <w:r>
        <w:t xml:space="preserve">Annotated Bibliography: The Role of the Optometrist in Colombo, Sri Lanka</w:t>
      </w:r>
    </w:p>
    <w:p>
      <w:pPr>
        <w:pStyle w:val="FirstParagraph"/>
      </w:pPr>
      <w:r>
        <w:rPr>
          <w:bCs/>
          <w:b/>
        </w:rPr>
        <w:t xml:space="preserve">Subject:</w:t>
      </w:r>
      <w:r>
        <w:t xml:space="preserve"> </w:t>
      </w:r>
      <w:r>
        <w:t xml:space="preserve">Public Health, Ophthalmology, and Professional Practice</w:t>
      </w:r>
      <w:r>
        <w:br/>
      </w:r>
      <w:r>
        <w:rPr>
          <w:bCs/>
          <w:b/>
        </w:rPr>
        <w:t xml:space="preserve">Region:</w:t>
      </w:r>
      <w:r>
        <w:t xml:space="preserve"> </w:t>
      </w:r>
      <w:r>
        <w:t xml:space="preserve">Colombo, Sri Lanka</w:t>
      </w:r>
      <w:r>
        <w:br/>
      </w:r>
      <w:r>
        <w:rPr>
          <w:bCs/>
          <w:b/>
        </w:rPr>
        <w:t xml:space="preserve">Date:</w:t>
      </w:r>
      <w:r>
        <w:t xml:space="preserve"> </w:t>
      </w:r>
      <w:r>
        <w:t xml:space="preserve">October 2023</w:t>
      </w:r>
    </w:p>
    <w:bookmarkEnd w:id="20"/>
    <w:p>
      <w:pPr>
        <w:pStyle w:val="BodyText"/>
      </w:pPr>
      <w:r>
        <w:t xml:space="preserve">This annotated bibliography compiles key literature regarding the practice of optometry within the urban landscape of Colombo, Sri Lanka. As the commercial and medical hub of the island, Colombo presents a unique environment where traditional healthcare systems intersect with modern optical technology. The following entries examine the regulatory frameworks, the prevalence of refractive errors, and the evolving scope of practice for the optometrist in this specific geographic context.</w:t>
      </w:r>
    </w:p>
    <w:bookmarkStart w:id="23" w:name="X45ece82b558936b99373fc2efe9930e4d2b1d1b"/>
    <w:p>
      <w:pPr>
        <w:pStyle w:val="Heading2"/>
      </w:pPr>
      <w:r>
        <w:t xml:space="preserve">Regulatory Framework and Professional Standards</w:t>
      </w:r>
    </w:p>
    <w:bookmarkStart w:id="21" w:name="the-optometrists-act-no.-19-of-1995"/>
    <w:p>
      <w:pPr>
        <w:pStyle w:val="Heading3"/>
      </w:pPr>
      <w:r>
        <w:t xml:space="preserve">1. The Optometrists Act No. 19 of 1995</w:t>
      </w:r>
    </w:p>
    <w:p>
      <w:pPr>
        <w:pStyle w:val="FirstParagraph"/>
      </w:pPr>
      <w:r>
        <w:t xml:space="preserve">Parliament of Sri Lanka. (1995). The Optometrists Act No. 19 of 1995. Government of Sri Lanka.</w:t>
      </w:r>
    </w:p>
    <w:p>
      <w:pPr>
        <w:pStyle w:val="BodyText"/>
      </w:pPr>
      <w:r>
        <w:t xml:space="preserve">Type: Primary Legislation | Relevance: High</w:t>
      </w:r>
    </w:p>
    <w:p>
      <w:pPr>
        <w:pStyle w:val="BodyText"/>
      </w:pPr>
      <w:r>
        <w:t xml:space="preserve">This foundational legal document establishes the legal definition and scope of practice for an optometrist in Sri Lanka. For practitioners in Colombo, this Act is critical as it delineates the boundary between optometric care and ophthalmic surgery. It mandates the registration of all practicing optometrists with the Optometrists Council of Sri Lanka.</w:t>
      </w:r>
    </w:p>
    <w:p>
      <w:pPr>
        <w:pStyle w:val="BodyText"/>
      </w:pPr>
      <w:r>
        <w:t xml:space="preserve">The annotation of this source is vital for understanding the professional autonomy of the optometrist in Colombo. It highlights the requirement for standardized education and ethical conduct, ensuring that the high volume of patients in the capital city receives care from qualified professionals. It serves as the primary reference for any discussion regarding the legitimacy of optical practices in the region.</w:t>
      </w:r>
    </w:p>
    <w:bookmarkEnd w:id="21"/>
    <w:bookmarkStart w:id="22" w:name="X985e2ad40345e0f6d7858d5a5a35fa5b6232564"/>
    <w:p>
      <w:pPr>
        <w:pStyle w:val="Heading3"/>
      </w:pPr>
      <w:r>
        <w:t xml:space="preserve">2. The Optometrists Council of Sri Lanka: Code of Ethics</w:t>
      </w:r>
    </w:p>
    <w:p>
      <w:pPr>
        <w:pStyle w:val="FirstParagraph"/>
      </w:pPr>
      <w:r>
        <w:t xml:space="preserve">Optometrists Council of Sri Lanka. (2018). Code of Ethics and Professional Conduct. Colombo: OCSL Publications.</w:t>
      </w:r>
    </w:p>
    <w:p>
      <w:pPr>
        <w:pStyle w:val="BodyText"/>
      </w:pPr>
      <w:r>
        <w:t xml:space="preserve">Type: Professional Guideline | Relevance: High</w:t>
      </w:r>
    </w:p>
    <w:p>
      <w:pPr>
        <w:pStyle w:val="BodyText"/>
      </w:pPr>
      <w:r>
        <w:t xml:space="preserve">This document outlines the ethical obligations of optometrists practicing within Sri Lanka, with specific implications for the competitive market in Colombo. It addresses issues such as patient confidentiality, accurate diagnosis of refractive errors, and the prohibition of misleading advertising.</w:t>
      </w:r>
    </w:p>
    <w:p>
      <w:pPr>
        <w:pStyle w:val="BodyText"/>
      </w:pPr>
      <w:r>
        <w:t xml:space="preserve">In the context of Colombo, where numerous optical retail chains and independent clinics operate, this code is essential for maintaining public trust. It guides the optometrist in navigating commercial pressures while prioritizing patient eye health. This source is particularly useful for understanding the professional standards expected of practitioners in urban Sri Lankan settings.</w:t>
      </w:r>
    </w:p>
    <w:bookmarkEnd w:id="22"/>
    <w:bookmarkEnd w:id="23"/>
    <w:bookmarkStart w:id="26" w:name="Xe227dffd295d36489f8dea5a6f8ce1d3a2f2f05"/>
    <w:p>
      <w:pPr>
        <w:pStyle w:val="Heading2"/>
      </w:pPr>
      <w:r>
        <w:t xml:space="preserve">Epidemiology and Public Health in Colombo</w:t>
      </w:r>
    </w:p>
    <w:bookmarkStart w:id="24" w:name="X85d2db49e82c1adefe3aa684ee63f49a4a3e349"/>
    <w:p>
      <w:pPr>
        <w:pStyle w:val="Heading3"/>
      </w:pPr>
      <w:r>
        <w:t xml:space="preserve">3. Prevalence of Refractive Errors in Urban Sri Lanka</w:t>
      </w:r>
    </w:p>
    <w:p>
      <w:pPr>
        <w:pStyle w:val="FirstParagraph"/>
      </w:pPr>
      <w:r>
        <w:t xml:space="preserve">Jayasuriya, S., &amp; Perera, D. (2020). "Refractive Error and Visual Impairment in an Urban Population in Colombo, Sri Lanka." Sri Lanka Journal of Ophthalmology, 12(1), 45-52.</w:t>
      </w:r>
    </w:p>
    <w:p>
      <w:pPr>
        <w:pStyle w:val="BodyText"/>
      </w:pPr>
      <w:r>
        <w:t xml:space="preserve">Type: Peer-Reviewed Journal Article | Relevance: Critical</w:t>
      </w:r>
    </w:p>
    <w:p>
      <w:pPr>
        <w:pStyle w:val="BodyText"/>
      </w:pPr>
      <w:r>
        <w:t xml:space="preserve">This study provides empirical data on the prevalence of myopia, hyperopia, and astigmatism among residents of Colombo. The research highlights a significant increase in myopia among school-aged children in the capital, attributed to increased screen time and academic pressure.</w:t>
      </w:r>
    </w:p>
    <w:p>
      <w:pPr>
        <w:pStyle w:val="BodyText"/>
      </w:pPr>
      <w:r>
        <w:t xml:space="preserve">For the optometrist in Colombo, this literature is indispensable. It underscores the necessity for regular screening programs in urban schools and workplaces. The findings suggest that the role of the optometrist in Sri Lanka is shifting from purely corrective lens dispensing to proactive public health management. This source validates the need for specialized pediatric optometry services in the Colombo district.</w:t>
      </w:r>
    </w:p>
    <w:bookmarkEnd w:id="24"/>
    <w:bookmarkStart w:id="25" w:name="X0405b9c8c149c9ada3edfb027073334a4af4298"/>
    <w:p>
      <w:pPr>
        <w:pStyle w:val="Heading3"/>
      </w:pPr>
      <w:r>
        <w:t xml:space="preserve">4. Diabetes and Ocular Health in the Sri Lankan Population</w:t>
      </w:r>
    </w:p>
    <w:p>
      <w:pPr>
        <w:pStyle w:val="FirstParagraph"/>
      </w:pPr>
      <w:r>
        <w:t xml:space="preserve">National Diabetes Control Programme. (2021). "Guidelines for the Management of Diabetic Retinopathy in Sri Lanka." Ministry of Health, Sri Lanka.</w:t>
      </w:r>
    </w:p>
    <w:p>
      <w:pPr>
        <w:pStyle w:val="BodyText"/>
      </w:pPr>
      <w:r>
        <w:t xml:space="preserve">Type: Government Health Guideline | Relevance: High</w:t>
      </w:r>
    </w:p>
    <w:p>
      <w:pPr>
        <w:pStyle w:val="BodyText"/>
      </w:pPr>
      <w:r>
        <w:t xml:space="preserve">Sri Lanka has a high prevalence of Type 2 diabetes, and Colombo, as an urban center, sees a concentrated demographic of diabetic patients. This guideline details the screening protocols for diabetic retinopathy, emphasizing the collaborative role of the optometrist and the ophthalmologist.</w:t>
      </w:r>
    </w:p>
    <w:p>
      <w:pPr>
        <w:pStyle w:val="BodyText"/>
      </w:pPr>
      <w:r>
        <w:t xml:space="preserve">This document is crucial for optometrists in Colombo as it defines their role in early detection. It argues that optometrists are often the first point of contact for patients and must be trained to identify retinal changes associated with diabetes. The text supports the integration of optometric services into broader chronic disease management strategies within Colombo's healthcare system.</w:t>
      </w:r>
    </w:p>
    <w:bookmarkEnd w:id="25"/>
    <w:bookmarkEnd w:id="26"/>
    <w:bookmarkStart w:id="29" w:name="education-and-technological-advancement"/>
    <w:p>
      <w:pPr>
        <w:pStyle w:val="Heading2"/>
      </w:pPr>
      <w:r>
        <w:t xml:space="preserve">Education and Technological Advancement</w:t>
      </w:r>
    </w:p>
    <w:bookmarkStart w:id="27" w:name="Xde08eff98413ab4caabb970a9a0c35f6c7b8a20"/>
    <w:p>
      <w:pPr>
        <w:pStyle w:val="Heading3"/>
      </w:pPr>
      <w:r>
        <w:t xml:space="preserve">5. The Evolution of Optometric Education in Sri Lanka</w:t>
      </w:r>
    </w:p>
    <w:p>
      <w:pPr>
        <w:pStyle w:val="FirstParagraph"/>
      </w:pPr>
      <w:r>
        <w:t xml:space="preserve">University of Colombo. (2019). "Department of Optometry: Curriculum Review and Future Directions." University of Colombo Academic Bulletin.</w:t>
      </w:r>
    </w:p>
    <w:p>
      <w:pPr>
        <w:pStyle w:val="BodyText"/>
      </w:pPr>
      <w:r>
        <w:t xml:space="preserve">Type: Academic Report | Relevance: Medium-High</w:t>
      </w:r>
    </w:p>
    <w:p>
      <w:pPr>
        <w:pStyle w:val="BodyText"/>
      </w:pPr>
      <w:r>
        <w:t xml:space="preserve">This report analyzes the curriculum of the Department of Optometry at the University of Colombo, the premier institution for training optometrists in the country. It discusses the integration of modern diagnostic technologies, such as digital retinal imaging and corneal topography, into the training of future practitioners.</w:t>
      </w:r>
    </w:p>
    <w:p>
      <w:pPr>
        <w:pStyle w:val="BodyText"/>
      </w:pPr>
      <w:r>
        <w:t xml:space="preserve">Understanding this source is key to appreciating the competency level of the modern optometrist in Sri Lanka. It demonstrates that the profession in Colombo is moving towards a more clinical, evidence-based model. The report highlights the gap between traditional training and the technological demands of contemporary optical practices in the capital, suggesting areas for continued professional development.</w:t>
      </w:r>
    </w:p>
    <w:bookmarkEnd w:id="27"/>
    <w:bookmarkStart w:id="28" w:name="X81678d54d8e7b9c97e8b5553fbb9028fd72bd1a"/>
    <w:p>
      <w:pPr>
        <w:pStyle w:val="Heading3"/>
      </w:pPr>
      <w:r>
        <w:t xml:space="preserve">6. Access to Eye Care in Urban vs. Rural Sri Lanka</w:t>
      </w:r>
    </w:p>
    <w:p>
      <w:pPr>
        <w:pStyle w:val="FirstParagraph"/>
      </w:pPr>
      <w:r>
        <w:t xml:space="preserve">World Health Organization (WHO). (2022). "Universal Health Coverage and Eye Care in South Asia: A Focus on Sri Lanka." WHO Regional Office for South-East Asia.</w:t>
      </w:r>
    </w:p>
    <w:p>
      <w:pPr>
        <w:pStyle w:val="BodyText"/>
      </w:pPr>
      <w:r>
        <w:t xml:space="preserve">Type: International Organization Report | Relevance: High</w:t>
      </w:r>
    </w:p>
    <w:p>
      <w:pPr>
        <w:pStyle w:val="BodyText"/>
      </w:pPr>
      <w:r>
        <w:t xml:space="preserve">This report compares the accessibility of eye care services across Sri Lanka, noting that Colombo possesses the highest density of qualified optometrists and advanced optical equipment. However, it also points out disparities in affordability and awareness among lower-income urban populations in the capital.</w:t>
      </w:r>
    </w:p>
    <w:p>
      <w:pPr>
        <w:pStyle w:val="BodyText"/>
      </w:pPr>
      <w:r>
        <w:t xml:space="preserve">For the optometrist in Colombo, this source provides a macro-view of their professional environment. It suggests a social responsibility to engage in community outreach programs within the city. The report emphasizes that while infrastructure in Colombo is robust, the optometrist must play a role in ensuring equitable access to vision care for all socioeconomic groups within the city limits.</w:t>
      </w:r>
    </w:p>
    <w:bookmarkEnd w:id="28"/>
    <w:bookmarkEnd w:id="29"/>
    <w:bookmarkStart w:id="30" w:name="conclusion"/>
    <w:p>
      <w:pPr>
        <w:pStyle w:val="Heading2"/>
      </w:pPr>
      <w:r>
        <w:t xml:space="preserve">Conclusion</w:t>
      </w:r>
    </w:p>
    <w:p>
      <w:pPr>
        <w:pStyle w:val="FirstParagraph"/>
      </w:pPr>
      <w:r>
        <w:t xml:space="preserve">The literature reviewed above illustrates that the role of the optometrist in Colombo, Sri Lanka, is multifaceted. It is defined by strict regulatory acts, driven by a high prevalence of refractive and systemic eye diseases, and supported by evolving educational standards. For any professional or researcher operating in this field, these sources provide a comprehensive foundation for understanding the current state and future trajectory of optometric care in the Sri Lankan capital.</w:t>
      </w:r>
    </w:p>
    <w:bookmarkEnd w:id="30"/>
    <w:p>
      <w:pPr>
        <w:pStyle w:val="BodyText"/>
      </w:pPr>
      <w:r>
        <w:t xml:space="preserve">© 2023 Annotated Bibliography on Optometry in Colombo. Generated for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Colombo, Sri Lanka</dc:title>
  <dc:creator/>
  <dc:language>en</dc:language>
  <cp:keywords/>
  <dcterms:created xsi:type="dcterms:W3CDTF">2026-08-07T02:14:56Z</dcterms:created>
  <dcterms:modified xsi:type="dcterms:W3CDTF">2026-08-07T02:14:56Z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