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Dubai,</w:t>
      </w:r>
      <w:r>
        <w:t xml:space="preserve"> </w:t>
      </w:r>
      <w:r>
        <w:t xml:space="preserve">UAE</w:t>
      </w:r>
    </w:p>
    <w:bookmarkStart w:id="24" w:name="X72034b80746eeb0c11f491667ade49f2f5e856d"/>
    <w:p>
      <w:pPr>
        <w:pStyle w:val="Heading1"/>
      </w:pPr>
      <w:r>
        <w:t xml:space="preserve">Annotated Bibliography: The Role and Regulation of the Optometrist in United Arab Emirates Dubai</w:t>
      </w:r>
    </w:p>
    <w:p>
      <w:pPr>
        <w:pStyle w:val="FirstParagraph"/>
      </w:pPr>
      <w:r>
        <w:t xml:space="preserve">The following annotated bibliography compiles essential literature regarding the practice, regulation, and clinical scope of the optometrist within the United Arab Emirates, with a specific focus on Dubai. As Dubai continues to position itself as a global hub for medical tourism and advanced healthcare, the standards for eye care professionals have evolved significantly. This collection addresses the legal frameworks established by the Dubai Health Authority (DHA), the clinical competencies required for practice, and the emerging trends in ocular health management relevant to the region's diverse population.</w:t>
      </w:r>
    </w:p>
    <w:bookmarkStart w:id="20" w:name="Xd0402400fffac1aae09b42c8444022119dc52ea"/>
    <w:p>
      <w:pPr>
        <w:pStyle w:val="Heading2"/>
      </w:pPr>
      <w:r>
        <w:t xml:space="preserve">Regulatory Frameworks and Professional Licensing</w:t>
      </w:r>
    </w:p>
    <w:p>
      <w:pPr>
        <w:pStyle w:val="FirstParagraph"/>
      </w:pPr>
      <w:r>
        <w:t xml:space="preserve">Dubai Health Authority. (2023).</w:t>
      </w:r>
      <w:r>
        <w:t xml:space="preserve"> </w:t>
      </w:r>
      <w:r>
        <w:rPr>
          <w:iCs/>
          <w:i/>
        </w:rPr>
        <w:t xml:space="preserve">Health Professions Classification and Scope of Practice: Optometry</w:t>
      </w:r>
      <w:r>
        <w:t xml:space="preserve">. Dubai: DHA Regulatory Affairs Department.</w:t>
      </w:r>
    </w:p>
    <w:p>
      <w:pPr>
        <w:pStyle w:val="BodyText"/>
      </w:pPr>
      <w:r>
        <w:t xml:space="preserve">This primary regulatory document is critical for any optometrist seeking to practice in Dubai. It explicitly defines the legal scope of practice, distinguishing the responsibilities of an optometrist from those of an ophthalmologist. The text outlines the mandatory licensing requirements, including the necessity of passing the DHA Prometric examination. For the purpose of this bibliography, this source is foundational as it establishes the boundaries within which an optometrist in the United Arab Emirates Dubai must operate, ensuring patient safety and professional accountability. It details permissible procedures, such as refraction and contact lens fitting, while restricting surgical interventions.</w:t>
      </w:r>
    </w:p>
    <w:p>
      <w:pPr>
        <w:pStyle w:val="BodyText"/>
      </w:pPr>
      <w:r>
        <w:t xml:space="preserve">Ministry of Health and Prevention (MOHAP). (2022).</w:t>
      </w:r>
      <w:r>
        <w:t xml:space="preserve"> </w:t>
      </w:r>
      <w:r>
        <w:rPr>
          <w:iCs/>
          <w:i/>
        </w:rPr>
        <w:t xml:space="preserve">Unified Licensing System for Healthcare Professionals in the UAE</w:t>
      </w:r>
      <w:r>
        <w:t xml:space="preserve">. Abu Dhabi: MOHAP.</w:t>
      </w:r>
    </w:p>
    <w:p>
      <w:pPr>
        <w:pStyle w:val="BodyText"/>
      </w:pPr>
      <w:r>
        <w:t xml:space="preserve">While Dubai operates under the DHA, this federal document provides context for the broader United Arab Emirates landscape. It discusses the harmonization of licensing standards across emirates. For an optometrist, this source is valuable for understanding the portability of credentials and the national standards for continuing professional development (CPD). It highlights the rigorous educational prerequisites required for registration, ensuring that only qualified individuals can provide eye care services in Dubai's competitive healthcare market.</w:t>
      </w:r>
    </w:p>
    <w:bookmarkEnd w:id="20"/>
    <w:bookmarkStart w:id="21" w:name="Xf3a059011b268d4794f4406402be01723ddbca2"/>
    <w:p>
      <w:pPr>
        <w:pStyle w:val="Heading2"/>
      </w:pPr>
      <w:r>
        <w:t xml:space="preserve">Clinical Practice and Ocular Health in the Region</w:t>
      </w:r>
    </w:p>
    <w:p>
      <w:pPr>
        <w:pStyle w:val="FirstParagraph"/>
      </w:pPr>
      <w:r>
        <w:t xml:space="preserve">Al-Maskari, A., &amp; Al-Busaidi, S. (2021). "Prevalence of Refractive Errors and Dry Eye Syndrome Among Adults in Dubai."</w:t>
      </w:r>
      <w:r>
        <w:t xml:space="preserve"> </w:t>
      </w:r>
      <w:r>
        <w:rPr>
          <w:iCs/>
          <w:i/>
        </w:rPr>
        <w:t xml:space="preserve">Journal of Ophthalmology and Vision Research</w:t>
      </w:r>
      <w:r>
        <w:t xml:space="preserve">, 16(3), 112-120.</w:t>
      </w:r>
    </w:p>
    <w:p>
      <w:pPr>
        <w:pStyle w:val="BodyText"/>
      </w:pPr>
      <w:r>
        <w:t xml:space="preserve">This peer-reviewed study offers vital epidemiological data specific to the Dubai population. It highlights a high prevalence of dry eye syndrome, likely exacerbated by the region's arid climate and high indoor air conditioning usage. For the practicing optometrist in United Arab Emirates Dubai, this literature is essential for tailoring clinical assessments. It suggests that routine screenings in Dubai must prioritize meibomian gland dysfunction alongside standard refraction. The study underscores the need for optometrists to be well-versed in environmental factors affecting ocular health in the Gulf region.</w:t>
      </w:r>
    </w:p>
    <w:p>
      <w:pPr>
        <w:pStyle w:val="BodyText"/>
      </w:pPr>
      <w:r>
        <w:t xml:space="preserve">World Health Organization (WHO). (2020).</w:t>
      </w:r>
      <w:r>
        <w:t xml:space="preserve"> </w:t>
      </w:r>
      <w:r>
        <w:rPr>
          <w:iCs/>
          <w:i/>
        </w:rPr>
        <w:t xml:space="preserve">Global Action Plan for Eye Health 2019-2023: Implementation in the Eastern Mediterranean Region</w:t>
      </w:r>
      <w:r>
        <w:t xml:space="preserve">. Geneva: WHO Press.</w:t>
      </w:r>
    </w:p>
    <w:p>
      <w:pPr>
        <w:pStyle w:val="BodyText"/>
      </w:pPr>
      <w:r>
        <w:t xml:space="preserve">Although a global document, this report contains specific directives relevant to the United Arab Emirates. It emphasizes the role of the optometrist in primary eye care and the prevention of avoidable blindness. In the context of Dubai, this source supports the integration of optometry into broader public health initiatives. It provides a framework for optometrists to contribute to national health goals, such as early detection of diabetic retinopathy, which is a growing concern in the UAE due to high diabetes rates.</w:t>
      </w:r>
    </w:p>
    <w:bookmarkEnd w:id="21"/>
    <w:bookmarkStart w:id="22" w:name="X4375e3a30214fbb5fe692fd9428defdf2f35ab6"/>
    <w:p>
      <w:pPr>
        <w:pStyle w:val="Heading2"/>
      </w:pPr>
      <w:r>
        <w:t xml:space="preserve">Technological Advancements and Medical Tourism</w:t>
      </w:r>
    </w:p>
    <w:p>
      <w:pPr>
        <w:pStyle w:val="FirstParagraph"/>
      </w:pPr>
      <w:r>
        <w:t xml:space="preserve">Healthcare Business Middle East. (2023). "The Rise of Vision Care Centers in Dubai: Technology and Patient Experience."</w:t>
      </w:r>
      <w:r>
        <w:t xml:space="preserve"> </w:t>
      </w:r>
      <w:r>
        <w:rPr>
          <w:iCs/>
          <w:i/>
        </w:rPr>
        <w:t xml:space="preserve">HBMED Insight Report</w:t>
      </w:r>
      <w:r>
        <w:t xml:space="preserve">.</w:t>
      </w:r>
    </w:p>
    <w:p>
      <w:pPr>
        <w:pStyle w:val="BodyText"/>
      </w:pPr>
      <w:r>
        <w:t xml:space="preserve">This industry report analyzes the commercial and technological landscape of eye care in Dubai. It details how optometrists in the United Arab Emirates Dubai are adopting advanced diagnostic technologies, such as OCT (Optical Coherence Tomography) and corneal topography, to compete in the medical tourism sector. The document is useful for understanding the business expectations placed on modern optometrists in Dubai, where patient experience and technological sophistication are paramount. It illustrates the shift from traditional dispensing to comprehensive ocular health management.</w:t>
      </w:r>
    </w:p>
    <w:p>
      <w:pPr>
        <w:pStyle w:val="BodyText"/>
      </w:pPr>
      <w:r>
        <w:t xml:space="preserve">Al-Harthi, S. (2022). "Contact Lens Safety and Compliance in the UAE: A Survey of Optometry Practices."</w:t>
      </w:r>
      <w:r>
        <w:t xml:space="preserve"> </w:t>
      </w:r>
      <w:r>
        <w:rPr>
          <w:iCs/>
          <w:i/>
        </w:rPr>
        <w:t xml:space="preserve">International Journal of Contact Lens Medicine</w:t>
      </w:r>
      <w:r>
        <w:t xml:space="preserve">, 9(2), 45-52.</w:t>
      </w:r>
    </w:p>
    <w:p>
      <w:pPr>
        <w:pStyle w:val="BodyText"/>
      </w:pPr>
      <w:r>
        <w:t xml:space="preserve">This article addresses a critical safety issue within the region. It examines the adherence to safety protocols regarding contact lens fitting and aftercare by optometrists in the UAE. The study reveals gaps in patient education regarding lens hygiene, which is particularly relevant in Dubai's hot climate. For the professional optometrist, this source serves as a reminder of the ethical obligation to enforce strict compliance standards. It provides evidence-based recommendations for improving patient counseling techniques specific to the cultural and environmental context of Dubai.</w:t>
      </w:r>
    </w:p>
    <w:bookmarkEnd w:id="22"/>
    <w:bookmarkStart w:id="23" w:name="education-and-professional-development"/>
    <w:p>
      <w:pPr>
        <w:pStyle w:val="Heading2"/>
      </w:pPr>
      <w:r>
        <w:t xml:space="preserve">Education and Professional Development</w:t>
      </w:r>
    </w:p>
    <w:p>
      <w:pPr>
        <w:pStyle w:val="FirstParagraph"/>
      </w:pPr>
      <w:r>
        <w:t xml:space="preserve">College of Optometrists (UK). (2021).</w:t>
      </w:r>
      <w:r>
        <w:t xml:space="preserve"> </w:t>
      </w:r>
      <w:r>
        <w:rPr>
          <w:iCs/>
          <w:i/>
        </w:rPr>
        <w:t xml:space="preserve">International Standards for Optometric Education and Practice</w:t>
      </w:r>
      <w:r>
        <w:t xml:space="preserve">. London: CO.</w:t>
      </w:r>
    </w:p>
    <w:p>
      <w:pPr>
        <w:pStyle w:val="BodyText"/>
      </w:pPr>
      <w:r>
        <w:t xml:space="preserve">Many optometrists practicing in Dubai are internationally trained. This document outlines the global benchmarks for optometric education. It is referenced here to evaluate the alignment of international qualifications with the requirements of the Dubai Health Authority. It emphasizes the importance of evidence-based practice and clinical reasoning, skills that are highly valued in the sophisticated healthcare environment of United Arab Emirates Dubai. It serves as a guide for continuous learning and professional growth for practitioners in the region.</w:t>
      </w:r>
    </w:p>
    <w:p>
      <w:pPr>
        <w:pStyle w:val="BodyText"/>
      </w:pPr>
      <w:r>
        <w:t xml:space="preserve">Dubai Health Authority. (2023).</w:t>
      </w:r>
      <w:r>
        <w:t xml:space="preserve"> </w:t>
      </w:r>
      <w:r>
        <w:rPr>
          <w:iCs/>
          <w:i/>
        </w:rPr>
        <w:t xml:space="preserve">Continuing Professional Development (CPD) Guidelines for Healthcare Professionals</w:t>
      </w:r>
      <w:r>
        <w:t xml:space="preserve">. Dubai: DHA.</w:t>
      </w:r>
    </w:p>
    <w:p>
      <w:pPr>
        <w:pStyle w:val="BodyText"/>
      </w:pPr>
      <w:r>
        <w:t xml:space="preserve">This mandatory guideline specifies the CPD requirements for maintaining licensure in Dubai. It is crucial for any optometrist working in the United Arab Emirates Dubai to understand these requirements to ensure legal compliance. The document lists approved educational activities and emphasizes topics relevant to local health priorities, such as diabetes management and pediatric eye care. It reinforces the expectation that optometrists in Dubai must stay current with global advancements while addressing local health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Dubai, UAE</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