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2a420dec5c25460a5a407c146133f87c880d6e1"/>
    <w:p>
      <w:pPr>
        <w:pStyle w:val="Heading1"/>
      </w:pPr>
      <w:r>
        <w:t xml:space="preserve">Annotated Bibliography: The Role and Regulation of the Optometrist in Los Angeles, United States</w:t>
      </w:r>
    </w:p>
    <w:p>
      <w:pPr>
        <w:pStyle w:val="FirstParagraph"/>
      </w:pPr>
      <w:r>
        <w:t xml:space="preserve">This annotated bibliography compiles essential resources regarding the profession of the optometrist within the specific jurisdiction of Los Angeles, California, in the United States. It covers regulatory frameworks, scope of practice, demographic challenges, and the evolving role of primary eye care in one of the nation's most diverse and populous metropolitan areas.</w:t>
      </w:r>
    </w:p>
    <w:bookmarkStart w:id="20" w:name="X5d478877c0fd0014af8ea4f9b40bf16b69d7ea6"/>
    <w:p>
      <w:pPr>
        <w:pStyle w:val="Heading2"/>
      </w:pPr>
      <w:r>
        <w:t xml:space="preserve">Regulatory Framework and Scope of Practice</w:t>
      </w:r>
    </w:p>
    <w:p>
      <w:pPr>
        <w:pStyle w:val="FirstParagraph"/>
      </w:pPr>
      <w:r>
        <w:t xml:space="preserve">California State Board of Optometry. (2023).</w:t>
      </w:r>
      <w:r>
        <w:t xml:space="preserve"> </w:t>
      </w:r>
      <w:r>
        <w:rPr>
          <w:iCs/>
          <w:i/>
        </w:rPr>
        <w:t xml:space="preserve">California Business and Professions Code: Optometry Law</w:t>
      </w:r>
      <w:r>
        <w:t xml:space="preserve">. Sacramento, CA: State of California.</w:t>
      </w:r>
    </w:p>
    <w:p>
      <w:pPr>
        <w:pStyle w:val="BodyText"/>
      </w:pPr>
      <w:r>
        <w:t xml:space="preserve">This primary legal document outlines the statutory requirements for licensure, practice, and discipline of optometrists in California. For practitioners in Los Angeles, this code is the definitive guide to legal compliance. It details the specific pharmacological privileges granted to California optometrists, which are among the most expansive in the United States, allowing for the diagnosis and treatment of ocular disease. The document is critical for understanding the boundaries of practice in Los Angeles clinics, particularly regarding the use of therapeutic agents and minor surgical procedures.</w:t>
      </w:r>
    </w:p>
    <w:p>
      <w:pPr>
        <w:pStyle w:val="BodyText"/>
      </w:pPr>
      <w:r>
        <w:t xml:space="preserve">American Optometric Association (AOA). (2022).</w:t>
      </w:r>
      <w:r>
        <w:t xml:space="preserve"> </w:t>
      </w:r>
      <w:r>
        <w:rPr>
          <w:iCs/>
          <w:i/>
        </w:rPr>
        <w:t xml:space="preserve">Scope of Practice: Optometry in California</w:t>
      </w:r>
      <w:r>
        <w:t xml:space="preserve">. St. Louis, MO: AOA.</w:t>
      </w:r>
    </w:p>
    <w:p>
      <w:pPr>
        <w:pStyle w:val="BodyText"/>
      </w:pPr>
      <w:r>
        <w:t xml:space="preserve">This report provides a comprehensive overview of what optometrists are legally permitted to do in California compared to other states. It highlights the unique position of the Los Angeles optometrist as a primary eye care provider capable of managing complex conditions like glaucoma and macular degeneration. The document is valuable for patients and healthcare administrators in Los Angeles seeking to understand the level of care available without immediate referral to an ophthalmologist, thereby reducing strain on the local hospital system.</w:t>
      </w:r>
    </w:p>
    <w:bookmarkEnd w:id="20"/>
    <w:bookmarkStart w:id="21" w:name="X789586aeea2991aa756708325da215c3b73c64e"/>
    <w:p>
      <w:pPr>
        <w:pStyle w:val="Heading2"/>
      </w:pPr>
      <w:r>
        <w:t xml:space="preserve">Demographics and Public Health in Los Angeles</w:t>
      </w:r>
    </w:p>
    <w:p>
      <w:pPr>
        <w:pStyle w:val="FirstParagraph"/>
      </w:pPr>
      <w:r>
        <w:t xml:space="preserve">Los Angeles County Department of Public Health. (2021).</w:t>
      </w:r>
      <w:r>
        <w:t xml:space="preserve"> </w:t>
      </w:r>
      <w:r>
        <w:rPr>
          <w:iCs/>
          <w:i/>
        </w:rPr>
        <w:t xml:space="preserve">Eye Health and Vision Care Access in Los Angeles County</w:t>
      </w:r>
      <w:r>
        <w:t xml:space="preserve">. Los Angeles, CA: LACDPH.</w:t>
      </w:r>
    </w:p>
    <w:p>
      <w:pPr>
        <w:pStyle w:val="BodyText"/>
      </w:pPr>
      <w:r>
        <w:t xml:space="preserve">This public health report analyzes the prevalence of vision disorders and barriers to care within Los Angeles County. It identifies significant disparities in access to optometrist services among low-income and uninsured populations in the region. The data is crucial for public policy makers and clinic owners in Los Angeles, as it highlights the need for sliding-scale payment options and community outreach programs. It underscores the optometrist's role not just as a prescriber of lenses, but as a vital component of the county's broader public health infrastructure.</w:t>
      </w:r>
    </w:p>
    <w:p>
      <w:pPr>
        <w:pStyle w:val="BodyText"/>
      </w:pPr>
      <w:r>
        <w:t xml:space="preserve">National Eye Institute. (2020).</w:t>
      </w:r>
      <w:r>
        <w:t xml:space="preserve"> </w:t>
      </w:r>
      <w:r>
        <w:rPr>
          <w:iCs/>
          <w:i/>
        </w:rPr>
        <w:t xml:space="preserve">Prevalence of Vision Impairment and Eye Disease Among Adults in the United States</w:t>
      </w:r>
      <w:r>
        <w:t xml:space="preserve">. Bethesda, MD: National Institutes of Health.</w:t>
      </w:r>
    </w:p>
    <w:p>
      <w:pPr>
        <w:pStyle w:val="BodyText"/>
      </w:pPr>
      <w:r>
        <w:t xml:space="preserve">While a national study, this resource provides the baseline data necessary to contextualize the workload of optometrists in major urban centers like Los Angeles. It details the rising rates of age-related macular degeneration and diabetic retinopathy. Given Los Angeles's significant aging population and high rates of diabetes, this data directly informs the clinical priorities for local optometrists. It supports the argument for increased funding for vision screening programs in Los Angeles schools and senior centers.</w:t>
      </w:r>
    </w:p>
    <w:bookmarkEnd w:id="21"/>
    <w:bookmarkStart w:id="22" w:name="professional-education-and-training"/>
    <w:p>
      <w:pPr>
        <w:pStyle w:val="Heading2"/>
      </w:pPr>
      <w:r>
        <w:t xml:space="preserve">Professional Education and Training</w:t>
      </w:r>
    </w:p>
    <w:p>
      <w:pPr>
        <w:pStyle w:val="FirstParagraph"/>
      </w:pPr>
      <w:r>
        <w:t xml:space="preserve">Southern California College of Optometry at Marshall B. Ketchum University. (2023).</w:t>
      </w:r>
      <w:r>
        <w:t xml:space="preserve"> </w:t>
      </w:r>
      <w:r>
        <w:rPr>
          <w:iCs/>
          <w:i/>
        </w:rPr>
        <w:t xml:space="preserve">Annual Report: Clinical Training and Community Service</w:t>
      </w:r>
      <w:r>
        <w:t xml:space="preserve">. Fullerton, CA: Ketchum University.</w:t>
      </w:r>
    </w:p>
    <w:p>
      <w:pPr>
        <w:pStyle w:val="BodyText"/>
      </w:pPr>
      <w:r>
        <w:t xml:space="preserve">As the primary optometry school serving the region, this report details the training of future optometrists who will practice in Los Angeles and surrounding areas. It highlights the clinical rotations and community service initiatives that prepare students for the diverse patient populations they will encounter in Los Angeles. The document is useful for understanding the pipeline of new providers entering the Los Angeles market and the emphasis placed on cultural competency and bilingual communication skills in their education.</w:t>
      </w:r>
    </w:p>
    <w:p>
      <w:pPr>
        <w:pStyle w:val="BodyText"/>
      </w:pPr>
      <w:r>
        <w:t xml:space="preserve">Accreditation Council on Optometric Education (ACOE). (2022).</w:t>
      </w:r>
      <w:r>
        <w:t xml:space="preserve"> </w:t>
      </w:r>
      <w:r>
        <w:rPr>
          <w:iCs/>
          <w:i/>
        </w:rPr>
        <w:t xml:space="preserve">Standards for Accreditation of Optometric Education Programs</w:t>
      </w:r>
      <w:r>
        <w:t xml:space="preserve">. St. Louis, MO: AOA.</w:t>
      </w:r>
    </w:p>
    <w:p>
      <w:pPr>
        <w:pStyle w:val="BodyText"/>
      </w:pPr>
      <w:r>
        <w:t xml:space="preserve">This document outlines the rigorous standards required for optometric education programs in the United States. For Los Angeles residents seeking care, this accreditation ensures that local optometrists have met national benchmarks for clinical competence. It also serves as a reference for healthcare institutions in Los Angeles when hiring or contracting with optometrists, ensuring that all practitioners adhere to the highest educational standards established by the AOA.</w:t>
      </w:r>
    </w:p>
    <w:bookmarkEnd w:id="22"/>
    <w:bookmarkStart w:id="23" w:name="business-and-technology-in-optometry"/>
    <w:p>
      <w:pPr>
        <w:pStyle w:val="Heading2"/>
      </w:pPr>
      <w:r>
        <w:t xml:space="preserve">Business and Technology in Optometry</w:t>
      </w:r>
    </w:p>
    <w:p>
      <w:pPr>
        <w:pStyle w:val="FirstParagraph"/>
      </w:pPr>
      <w:r>
        <w:t xml:space="preserve">Optometric Management. (2023).</w:t>
      </w:r>
      <w:r>
        <w:t xml:space="preserve"> </w:t>
      </w:r>
      <w:r>
        <w:rPr>
          <w:iCs/>
          <w:i/>
        </w:rPr>
        <w:t xml:space="preserve">Trends in Private Practice: Navigating the Los Angeles Market</w:t>
      </w:r>
      <w:r>
        <w:t xml:space="preserve">. St. Louis, MO: AOA.</w:t>
      </w:r>
    </w:p>
    <w:p>
      <w:pPr>
        <w:pStyle w:val="BodyText"/>
      </w:pPr>
      <w:r>
        <w:t xml:space="preserve">This industry publication offers insights into the business challenges faced by optometrists operating in high-cost urban environments like Los Angeles. It discusses strategies for managing overhead, integrating advanced diagnostic technology, and competing with large retail chains. The article is particularly relevant for independent optometrists in Los Angeles who must balance clinical excellence with financial sustainability in a competitive marketplace. It also touches on the importance of tele-optometry, a service that has gained traction in Los Angeles for follow-up care.</w:t>
      </w:r>
    </w:p>
    <w:p>
      <w:pPr>
        <w:pStyle w:val="BodyText"/>
      </w:pPr>
      <w:r>
        <w:t xml:space="preserve">California Optometric Association. (2022).</w:t>
      </w:r>
      <w:r>
        <w:t xml:space="preserve"> </w:t>
      </w:r>
      <w:r>
        <w:rPr>
          <w:iCs/>
          <w:i/>
        </w:rPr>
        <w:t xml:space="preserve">Advocacy and Legislative Updates for California Optometrists</w:t>
      </w:r>
      <w:r>
        <w:t xml:space="preserve">. Sacramento, CA: COA.</w:t>
      </w:r>
    </w:p>
    <w:p>
      <w:pPr>
        <w:pStyle w:val="BodyText"/>
      </w:pPr>
      <w:r>
        <w:t xml:space="preserve">This resource tracks legislative efforts affecting the optometry profession in California. It is essential for Los Angeles-based optometrists to stay informed about changes in insurance reimbursement rates, scope of practice expansions, and regulatory requirements. The document highlights the active role of the COA in protecting the interests of optometrists and ensuring that patients in Los Angeles continue to have access to comprehensive eye care services without unnecessary restrictions.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Los Angeles, United States</dc:title>
  <dc:creator/>
  <dc:language>en</dc:language>
  <cp:keywords/>
  <dcterms:created xsi:type="dcterms:W3CDTF">2026-08-07T09:14:56Z</dcterms:created>
  <dcterms:modified xsi:type="dcterms:W3CDTF">2026-08-07T09:14:56Z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