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4" w:name="Xe5f0ca55c089bb795531e54471685c77c6e2019"/>
    <w:p>
      <w:pPr>
        <w:pStyle w:val="Heading1"/>
      </w:pPr>
      <w:r>
        <w:t xml:space="preserve">Annotated Bibliography: The Role of the Optometrist in San Francisco, United States</w:t>
      </w:r>
    </w:p>
    <w:p>
      <w:pPr>
        <w:pStyle w:val="FirstParagraph"/>
      </w:pPr>
      <w:r>
        <w:t xml:space="preserve">The following annotated bibliography compiles essential resources regarding the scope of practice, regulatory environment, and clinical responsibilities of an optometrist within the specific context of San Francisco, United States. San Francisco presents a unique landscape for eye care professionals due to its dense urban population, diverse demographics, and progressive healthcare policies. This collection highlights the intersection of state-level legislation from the California Board of Optometry and local municipal health initiatives that define the modern optometrist's role in this major metropolitan hub.</w:t>
      </w:r>
    </w:p>
    <w:bookmarkStart w:id="20" w:name="X5d478877c0fd0014af8ea4f9b40bf16b69d7ea6"/>
    <w:p>
      <w:pPr>
        <w:pStyle w:val="Heading2"/>
      </w:pPr>
      <w:r>
        <w:t xml:space="preserve">Regulatory Framework and Scope of Practice</w:t>
      </w:r>
    </w:p>
    <w:p>
      <w:pPr>
        <w:pStyle w:val="FirstParagraph"/>
      </w:pPr>
      <w:r>
        <w:t xml:space="preserve">California Board of Optometry. (2023).</w:t>
      </w:r>
      <w:r>
        <w:t xml:space="preserve"> </w:t>
      </w:r>
      <w:r>
        <w:rPr>
          <w:iCs/>
          <w:i/>
        </w:rPr>
        <w:t xml:space="preserve">Optometry Practice Act: Business and Professions Code Sections 3000-3008</w:t>
      </w:r>
      <w:r>
        <w:t xml:space="preserve">. State of California.</w:t>
      </w:r>
    </w:p>
    <w:p>
      <w:pPr>
        <w:pStyle w:val="BodyText"/>
      </w:pPr>
      <w:r>
        <w:t xml:space="preserve">This primary legal document outlines the statutory authority granted to licensed optometrists in California. For a practitioner in San Francisco, this code is the foundational reference for daily operations. It details the specific diagnostic and therapeutic powers allowed, including the prescription of therapeutic pharmaceutical agents. The document is critical for understanding the legal boundaries of treating ocular diseases versus referring patients to ophthalmologists. It also addresses the requirements for maintaining a license, which is particularly relevant in a high-regulation environment like San Francisco, where compliance with state law is strictly monitored.</w:t>
      </w:r>
    </w:p>
    <w:p>
      <w:pPr>
        <w:pStyle w:val="BodyText"/>
      </w:pPr>
      <w:r>
        <w:t xml:space="preserve">California Department of Public Health. (2022).</w:t>
      </w:r>
      <w:r>
        <w:t xml:space="preserve"> </w:t>
      </w:r>
      <w:r>
        <w:rPr>
          <w:iCs/>
          <w:i/>
        </w:rPr>
        <w:t xml:space="preserve">Eye Care Access in Urban California: A Policy Brief</w:t>
      </w:r>
      <w:r>
        <w:t xml:space="preserve">. Sacramento, CA.</w:t>
      </w:r>
    </w:p>
    <w:p>
      <w:pPr>
        <w:pStyle w:val="BodyText"/>
      </w:pPr>
      <w:r>
        <w:t xml:space="preserve">This policy brief examines the accessibility of eye care services in major California urban centers, with specific data points referencing the San Francisco Bay Area. It highlights the critical role optometrists play in primary eye care, particularly for underserved populations. The document discusses the shortage of specialists and how optometrists in San Francisco are increasingly tasked with managing chronic ocular conditions such as glaucoma and diabetic retinopathy. It provides valuable context for understanding the public health expectations placed on local practitioners.</w:t>
      </w:r>
    </w:p>
    <w:bookmarkEnd w:id="20"/>
    <w:bookmarkStart w:id="21" w:name="clinical-practice-and-public-health"/>
    <w:p>
      <w:pPr>
        <w:pStyle w:val="Heading2"/>
      </w:pPr>
      <w:r>
        <w:t xml:space="preserve">Clinical Practice and Public Health</w:t>
      </w:r>
    </w:p>
    <w:p>
      <w:pPr>
        <w:pStyle w:val="FirstParagraph"/>
      </w:pPr>
      <w:r>
        <w:t xml:space="preserve">American Academy of Optometry. (2021).</w:t>
      </w:r>
      <w:r>
        <w:t xml:space="preserve"> </w:t>
      </w:r>
      <w:r>
        <w:rPr>
          <w:iCs/>
          <w:i/>
        </w:rPr>
        <w:t xml:space="preserve">Scope of Practice: The Optometrist as a Primary Eye Care Provider</w:t>
      </w:r>
      <w:r>
        <w:t xml:space="preserve">. Washington, D.C.</w:t>
      </w:r>
    </w:p>
    <w:p>
      <w:pPr>
        <w:pStyle w:val="BodyText"/>
      </w:pPr>
      <w:r>
        <w:t xml:space="preserve">While a national resource, this publication is highly relevant to San Francisco due to the city's integration of optometry into broader primary care networks. The text defines the comprehensive eye and vision examination, emphasizing the detection of systemic diseases like hypertension and diabetes. In San Francisco, where community health centers often employ optometrists, this document supports the clinical protocols used to screen for systemic health issues. It validates the optometrist's position as a frontline defender of public health, a role that is amplified in a diverse city with varying levels of health literacy among residents.</w:t>
      </w:r>
    </w:p>
    <w:p>
      <w:pPr>
        <w:pStyle w:val="BodyText"/>
      </w:pPr>
      <w:r>
        <w:t xml:space="preserve">San Francisco Department of Public Health. (2023).</w:t>
      </w:r>
      <w:r>
        <w:t xml:space="preserve"> </w:t>
      </w:r>
      <w:r>
        <w:rPr>
          <w:iCs/>
          <w:i/>
        </w:rPr>
        <w:t xml:space="preserve">Healthy San Francisco: Vision Care Guidelines</w:t>
      </w:r>
      <w:r>
        <w:t xml:space="preserve">. City and County of San Francisco.</w:t>
      </w:r>
    </w:p>
    <w:p>
      <w:pPr>
        <w:pStyle w:val="BodyText"/>
      </w:pPr>
      <w:r>
        <w:t xml:space="preserve">This municipal document outlines the specific vision care standards and coverage for the "Healthy San Francisco" program, which provides health care access to uninsured residents. For optometrists participating in this network, the guidelines are essential. They detail the reimbursement structures, required screenings, and patient eligibility criteria. The document illustrates how local government policy directly influences the patient demographic an optometrist will see, often requiring a high level of cultural competence and adaptability to serve the city's vulnerable populations.</w:t>
      </w:r>
    </w:p>
    <w:bookmarkEnd w:id="21"/>
    <w:bookmarkStart w:id="22" w:name="demographics-and-specialized-care"/>
    <w:p>
      <w:pPr>
        <w:pStyle w:val="Heading2"/>
      </w:pPr>
      <w:r>
        <w:t xml:space="preserve">Demographics and Specialized Care</w:t>
      </w:r>
    </w:p>
    <w:p>
      <w:pPr>
        <w:pStyle w:val="FirstParagraph"/>
      </w:pPr>
      <w:r>
        <w:t xml:space="preserve">University of California, San Francisco (UCSF). (2020).</w:t>
      </w:r>
      <w:r>
        <w:t xml:space="preserve"> </w:t>
      </w:r>
      <w:r>
        <w:rPr>
          <w:iCs/>
          <w:i/>
        </w:rPr>
        <w:t xml:space="preserve">Prevalence of Ocular Disease in the San Francisco Bay Area</w:t>
      </w:r>
      <w:r>
        <w:t xml:space="preserve">. UCSF Eye Center.</w:t>
      </w:r>
    </w:p>
    <w:p>
      <w:pPr>
        <w:pStyle w:val="BodyText"/>
      </w:pPr>
      <w:r>
        <w:t xml:space="preserve">This research study provides epidemiological data specific to the region, offering insights into the most common eye conditions affecting San Francisco residents. The study notes a high prevalence of age-related macular degeneration and dry eye syndrome, partly attributed to the local climate and aging population. For a practicing optometrist, this data is crucial for inventory management, clinical focus, and patient education strategies. It underscores the need for specialized training in managing chronic dry eye and retinal diseases, which are prevalent in the local patient base.</w:t>
      </w:r>
    </w:p>
    <w:p>
      <w:pPr>
        <w:pStyle w:val="BodyText"/>
      </w:pPr>
      <w:r>
        <w:t xml:space="preserve">National Association of Optometric Physicians. (2022).</w:t>
      </w:r>
      <w:r>
        <w:t xml:space="preserve"> </w:t>
      </w:r>
      <w:r>
        <w:rPr>
          <w:iCs/>
          <w:i/>
        </w:rPr>
        <w:t xml:space="preserve">Optometry in the Digital Age: Telehealth and Urban Practice</w:t>
      </w:r>
      <w:r>
        <w:t xml:space="preserve">.</w:t>
      </w:r>
    </w:p>
    <w:p>
      <w:pPr>
        <w:pStyle w:val="BodyText"/>
      </w:pPr>
      <w:r>
        <w:t xml:space="preserve">This article explores the integration of telehealth in optometric practice, a trend that accelerated in San Francisco due to the city's tech-savvy population and infrastructure. It discusses the legal and practical aspects of conducting remote vision screenings and follow-ups. For San Francisco optometrists, this resource is vital for understanding how to expand their practice reach while adhering to California's telehealth regulations. It highlights the shift towards hybrid care models, which are becoming standard in the competitive San Francisco healthcare market.</w:t>
      </w:r>
    </w:p>
    <w:bookmarkEnd w:id="22"/>
    <w:bookmarkStart w:id="23" w:name="X8ceaf5503da29550ec758f83b3aec29cf41cd26"/>
    <w:p>
      <w:pPr>
        <w:pStyle w:val="Heading2"/>
      </w:pPr>
      <w:r>
        <w:t xml:space="preserve">Professional Ethics and Business Operations</w:t>
      </w:r>
    </w:p>
    <w:p>
      <w:pPr>
        <w:pStyle w:val="FirstParagraph"/>
      </w:pPr>
      <w:r>
        <w:t xml:space="preserve">California Optometric Association. (2023).</w:t>
      </w:r>
      <w:r>
        <w:t xml:space="preserve"> </w:t>
      </w:r>
      <w:r>
        <w:rPr>
          <w:iCs/>
          <w:i/>
        </w:rPr>
        <w:t xml:space="preserve">Code of Ethics and Professional Conduct for California Optometrists</w:t>
      </w:r>
      <w:r>
        <w:t xml:space="preserve">.</w:t>
      </w:r>
    </w:p>
    <w:p>
      <w:pPr>
        <w:pStyle w:val="BodyText"/>
      </w:pPr>
      <w:r>
        <w:t xml:space="preserve">This code establishes the ethical standards expected of all optometrists licensed in California. In a consumer-driven market like San Francisco, where patients have access to vast amounts of information and numerous provider choices, adherence to these ethical guidelines is paramount. The document covers issues related to informed consent, patient confidentiality, and fair business practices. It serves as a guide for navigating complex ethical dilemmas, such as the management of conflicts of interest in retail optical settings, which are common in the city's commercial districts.</w:t>
      </w:r>
    </w:p>
    <w:p>
      <w:pPr>
        <w:pStyle w:val="BodyText"/>
      </w:pPr>
      <w:r>
        <w:t xml:space="preserve">Small Business Development Center (SBDC) of San Francisco. (2021).</w:t>
      </w:r>
      <w:r>
        <w:t xml:space="preserve"> </w:t>
      </w:r>
      <w:r>
        <w:rPr>
          <w:iCs/>
          <w:i/>
        </w:rPr>
        <w:t xml:space="preserve">Starting a Healthcare Practice in San Francisco: A Guide for Optometrists</w:t>
      </w:r>
      <w:r>
        <w:t xml:space="preserve">.</w:t>
      </w:r>
    </w:p>
    <w:p>
      <w:pPr>
        <w:pStyle w:val="BodyText"/>
      </w:pPr>
      <w:r>
        <w:t xml:space="preserve">This practical guide addresses the logistical challenges of establishing an optometric practice in San Francisco. It covers zoning laws, lease agreements, and the high cost of commercial real estate, which are significant factors for new practitioners. The document also discusses staffing requirements and the importance of integrating with local electronic health record systems. It is an invaluable resource for understanding the business environment, helping optometrists navigate the unique economic pressures of operating in one of the most expensive cities in the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San Francisco, United States</dc:title>
  <dc:creator/>
  <dc:language>en</dc:language>
  <cp:keywords/>
  <dcterms:created xsi:type="dcterms:W3CDTF">2026-08-07T05:52:22Z</dcterms:created>
  <dcterms:modified xsi:type="dcterms:W3CDTF">2026-08-07T05:52:22Z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