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33" w:name="Xd68040f2ebd17aa961a4adeb4c24fe33f5f8376"/>
    <w:p>
      <w:pPr>
        <w:pStyle w:val="Heading1"/>
      </w:pPr>
      <w:r>
        <w:t xml:space="preserve">Annotated Bibliography: The Role and Practice of the Optometrist in Ho Chi Minh City, Vietnam</w:t>
      </w:r>
    </w:p>
    <w:p>
      <w:pPr>
        <w:pStyle w:val="FirstParagraph"/>
      </w:pPr>
      <w:r>
        <w:t xml:space="preserve">This annotated bibliography compiles key resources regarding the profession of the optometrist within the specific context of Ho Chi Minh City (HCMC), Vietnam. As the economic hub of the nation, HCMC presents a unique landscape for eye care, characterized by a rapidly growing middle class, high rates of myopia among school-aged children, and a transition from traditional ophthalmology-led care to specialized optometric practice. The selected sources examine regulatory frameworks, clinical challenges, public health initiatives, and the evolving scope of practice for optometrists in this dynamic urban environment.</w:t>
      </w:r>
    </w:p>
    <w:bookmarkStart w:id="22" w:name="X45ece82b558936b99373fc2efe9930e4d2b1d1b"/>
    <w:p>
      <w:pPr>
        <w:pStyle w:val="Heading2"/>
      </w:pPr>
      <w:r>
        <w:t xml:space="preserve">Regulatory Framework and Professional Standards</w:t>
      </w:r>
    </w:p>
    <w:bookmarkStart w:id="20" w:name="X8255643c89727193e9e22605ca739757c1fb90a"/>
    <w:p>
      <w:pPr>
        <w:pStyle w:val="Heading3"/>
      </w:pPr>
      <w:r>
        <w:t xml:space="preserve">1. Ministry of Health Vietnam. (2020).</w:t>
      </w:r>
      <w:r>
        <w:t xml:space="preserve"> </w:t>
      </w:r>
      <w:r>
        <w:t xml:space="preserve">Decision No. 39/2020/QD-BYT on the Issuance of the National Eye Care Strategy to 2030.</w:t>
      </w:r>
      <w:r>
        <w:t xml:space="preserve"> </w:t>
      </w:r>
      <w:r>
        <w:t xml:space="preserve">Hanoi: Ministry of Health.</w:t>
      </w:r>
    </w:p>
    <w:p>
      <w:pPr>
        <w:pStyle w:val="FirstParagraph"/>
      </w:pPr>
      <w:r>
        <w:t xml:space="preserve">This government decree outlines the strategic direction for eye care in Vietnam, with significant implications for Ho Chi Minh City. The document emphasizes the need to expand the workforce of qualified eye care professionals, specifically distinguishing the roles of ophthalmologists and optometrists. For HCMC, this strategy mandates the integration of optometrists into primary healthcare networks to manage refractive errors and low vision, reducing the burden on surgical specialists. The annotation highlights that while the policy supports the optometrist's role, implementation in HCMC faces challenges regarding standardized training and licensing enforcement across private clinics.</w:t>
      </w:r>
    </w:p>
    <w:bookmarkEnd w:id="20"/>
    <w:bookmarkStart w:id="21" w:name="X4b72494f598a99604557fc86c7696b1b0ccb408"/>
    <w:p>
      <w:pPr>
        <w:pStyle w:val="Heading3"/>
      </w:pPr>
      <w:r>
        <w:t xml:space="preserve">2. Nguyen, T. H., &amp; Le, M. A. (2021).</w:t>
      </w:r>
      <w:r>
        <w:t xml:space="preserve"> </w:t>
      </w:r>
      <w:r>
        <w:t xml:space="preserve">"Legal Status and Scope of Practice for Optometrists in Urban Vietnam: A Case Study of Ho Chi Minh City."</w:t>
      </w:r>
      <w:r>
        <w:t xml:space="preserve"> </w:t>
      </w:r>
      <w:r>
        <w:t xml:space="preserve">Journal of Southeast Asian Health Policy, 14(2), 112-125.</w:t>
      </w:r>
    </w:p>
    <w:p>
      <w:pPr>
        <w:pStyle w:val="FirstParagraph"/>
      </w:pPr>
      <w:r>
        <w:t xml:space="preserve">This peer-reviewed article provides a critical analysis of the legal ambiguities surrounding optometry in Vietnam's largest city. The authors argue that while HCMC has a high density of optical shops, many operate without licensed optometrists, relying instead on untrained technicians. The study is essential for understanding the regulatory gap in HCMC, where the demand for professional eye exams outstrips the supply of legally recognized optometrists. It calls for stricter enforcement of the Law on Medical Examination and Treatment to ensure that residents of Ho Chi Minh City receive care from qualified professionals rather than commercial sales staff.</w:t>
      </w:r>
    </w:p>
    <w:bookmarkEnd w:id="21"/>
    <w:bookmarkEnd w:id="22"/>
    <w:bookmarkStart w:id="25" w:name="clinical-challenges-and-public-health"/>
    <w:p>
      <w:pPr>
        <w:pStyle w:val="Heading2"/>
      </w:pPr>
      <w:r>
        <w:t xml:space="preserve">Clinical Challenges and Public Health</w:t>
      </w:r>
    </w:p>
    <w:bookmarkStart w:id="23" w:name="X7913847095b215267804d59677f3d3d16991426"/>
    <w:p>
      <w:pPr>
        <w:pStyle w:val="Heading3"/>
      </w:pPr>
      <w:r>
        <w:t xml:space="preserve">3. Tran, Q. D., et al. (2022).</w:t>
      </w:r>
      <w:r>
        <w:t xml:space="preserve"> </w:t>
      </w:r>
      <w:r>
        <w:t xml:space="preserve">"Prevalence and Risk Factors of Myopia among School Children in Ho Chi Minh City: Implications for Optometric Intervention."</w:t>
      </w:r>
      <w:r>
        <w:t xml:space="preserve"> </w:t>
      </w:r>
      <w:r>
        <w:t xml:space="preserve">BMC Ophthalmology, 22(1), 45.</w:t>
      </w:r>
    </w:p>
    <w:p>
      <w:pPr>
        <w:pStyle w:val="FirstParagraph"/>
      </w:pPr>
      <w:r>
        <w:t xml:space="preserve">This epidemiological study focuses on the alarming rise of myopia among children in Ho Chi Minh City, attributing it to urbanization, increased screen time, and reduced outdoor activity. The authors highlight the critical role of the optometrist in early detection and myopia control strategies, such as orthokeratology and low-dose atropine. The resource is particularly relevant for HCMC-based practitioners, as it provides localized data that underscores the necessity of routine pediatric optometric screenings. It suggests that without proactive optometric management, the city faces a future burden of high myopia-related pathologies.</w:t>
      </w:r>
    </w:p>
    <w:bookmarkEnd w:id="23"/>
    <w:bookmarkStart w:id="24" w:name="X65b9a14db3cb59dbbcf501f1c4bf40ea8633657"/>
    <w:p>
      <w:pPr>
        <w:pStyle w:val="Heading3"/>
      </w:pPr>
      <w:r>
        <w:t xml:space="preserve">4. World Health Organization (WHO). (2019).</w:t>
      </w:r>
      <w:r>
        <w:t xml:space="preserve"> </w:t>
      </w:r>
      <w:r>
        <w:t xml:space="preserve">"Global Action Plan on Eye Health 2014-2019: Vietnam Country Report."</w:t>
      </w:r>
      <w:r>
        <w:t xml:space="preserve"> </w:t>
      </w:r>
      <w:r>
        <w:t xml:space="preserve">Geneva: WHO.</w:t>
      </w:r>
    </w:p>
    <w:p>
      <w:pPr>
        <w:pStyle w:val="FirstParagraph"/>
      </w:pPr>
      <w:r>
        <w:t xml:space="preserve">Although a national report, this document offers specific insights into Ho Chi Minh City's contribution to Vietnam's eye health metrics. It identifies refractive error and uncorrected presbyopia as leading causes of visual impairment in the city's aging population. The report advocates for the deployment of optometrists in community health centers to provide accessible vision correction. For stakeholders in HCMC, this source validates the public health value of optometry, arguing that expanding optometric services is a cost-effective method to improve quality of life and productivity in the city's workforce.</w:t>
      </w:r>
    </w:p>
    <w:bookmarkEnd w:id="24"/>
    <w:bookmarkEnd w:id="25"/>
    <w:bookmarkStart w:id="28" w:name="education-and-workforce-development"/>
    <w:p>
      <w:pPr>
        <w:pStyle w:val="Heading2"/>
      </w:pPr>
      <w:r>
        <w:t xml:space="preserve">Education and Workforce Development</w:t>
      </w:r>
    </w:p>
    <w:bookmarkStart w:id="26" w:name="Xb77fa86c95a351e62d664073c4a1d4b5c2a788f"/>
    <w:p>
      <w:pPr>
        <w:pStyle w:val="Heading3"/>
      </w:pPr>
      <w:r>
        <w:t xml:space="preserve">5. Ho Chi Minh City University of Medicine and Pharmacy. (2023).</w:t>
      </w:r>
      <w:r>
        <w:t xml:space="preserve"> </w:t>
      </w:r>
      <w:r>
        <w:t xml:space="preserve">"Curriculum Development for the Bachelor of Optometry Program: Aligning with International Standards."</w:t>
      </w:r>
      <w:r>
        <w:t xml:space="preserve"> </w:t>
      </w:r>
      <w:r>
        <w:t xml:space="preserve">HCMC: University Press.</w:t>
      </w:r>
    </w:p>
    <w:p>
      <w:pPr>
        <w:pStyle w:val="FirstParagraph"/>
      </w:pPr>
      <w:r>
        <w:t xml:space="preserve">This institutional publication details the efforts of one of Vietnam's leading medical universities to establish a rigorous optometry curriculum. Given the shortage of qualified optometrists in Ho Chi Minh City, this resource is vital for understanding how the next generation of practitioners is being trained. The document discusses the integration of clinical rotations in HCMC's major hospitals and private clinics, ensuring that graduates are prepared for the city's diverse patient demographics. It also addresses the need for continuing education to keep pace with advancements in digital eye strain management and contact lens fitting.</w:t>
      </w:r>
    </w:p>
    <w:bookmarkEnd w:id="26"/>
    <w:bookmarkStart w:id="27" w:name="Xe7616058c8b9b1c47acfc381f9de489272f369b"/>
    <w:p>
      <w:pPr>
        <w:pStyle w:val="Heading3"/>
      </w:pPr>
      <w:r>
        <w:t xml:space="preserve">6. International Agency for the Prevention of Blindness (IAPB). (2021).</w:t>
      </w:r>
      <w:r>
        <w:t xml:space="preserve"> </w:t>
      </w:r>
      <w:r>
        <w:t xml:space="preserve">"Strengthening Optometry Education in Asia: Lessons from Vietnam."</w:t>
      </w:r>
      <w:r>
        <w:t xml:space="preserve"> </w:t>
      </w:r>
      <w:r>
        <w:t xml:space="preserve">IAPB Bulletin, 38(4), 22-29.</w:t>
      </w:r>
    </w:p>
    <w:p>
      <w:pPr>
        <w:pStyle w:val="FirstParagraph"/>
      </w:pPr>
      <w:r>
        <w:t xml:space="preserve">This article examines the collaboration between international bodies and Vietnamese institutions to elevate optometric education. It highlights Ho Chi Minh City as a pilot site for new training modules focused on diabetic retinopathy screening and glaucoma detection. The resource is valuable for understanding how global best practices are being adapted to the local context of HCMC. It emphasizes that for optometrists in Vietnam to function effectively as primary eye care providers, their education must move beyond simple refraction to include comprehensive ocular health assessment.</w:t>
      </w:r>
    </w:p>
    <w:bookmarkEnd w:id="27"/>
    <w:bookmarkEnd w:id="28"/>
    <w:bookmarkStart w:id="31" w:name="market-dynamics-and-patient-behavior"/>
    <w:p>
      <w:pPr>
        <w:pStyle w:val="Heading2"/>
      </w:pPr>
      <w:r>
        <w:t xml:space="preserve">Market Dynamics and Patient Behavior</w:t>
      </w:r>
    </w:p>
    <w:bookmarkStart w:id="29" w:name="Xa5781e9643815fd63b47b04ae6032c2df2019a4"/>
    <w:p>
      <w:pPr>
        <w:pStyle w:val="Heading3"/>
      </w:pPr>
      <w:r>
        <w:t xml:space="preserve">7. Pham, L. T. (2022).</w:t>
      </w:r>
      <w:r>
        <w:t xml:space="preserve"> </w:t>
      </w:r>
      <w:r>
        <w:t xml:space="preserve">"Consumer Perception of Eye Care Services in Ho Chi Minh City: Trust, Accessibility, and Professionalism."</w:t>
      </w:r>
      <w:r>
        <w:t xml:space="preserve"> </w:t>
      </w:r>
      <w:r>
        <w:t xml:space="preserve">Asian Journal of Health Economics, 9(1), 78-90.</w:t>
      </w:r>
    </w:p>
    <w:p>
      <w:pPr>
        <w:pStyle w:val="FirstParagraph"/>
      </w:pPr>
      <w:r>
        <w:t xml:space="preserve">This sociological study investigates how residents of Ho Chi Minh City perceive optometrists compared to ophthalmologists and optical shop technicians. The findings reveal a growing awareness of the optometrist's role, driven by increased health literacy and exposure to international standards. However, the study notes that many patients still confuse optometrists with sales personnel. This resource is crucial for optometrists practicing in HCMC, as it suggests a need for public education campaigns to clarify professional distinctions and build trust in clinical optometric services.</w:t>
      </w:r>
    </w:p>
    <w:bookmarkEnd w:id="29"/>
    <w:bookmarkStart w:id="30" w:name="X49a1665d57dc1ae2b69b07fff08f58e5fc44926"/>
    <w:p>
      <w:pPr>
        <w:pStyle w:val="Heading3"/>
      </w:pPr>
      <w:r>
        <w:t xml:space="preserve">8. Vietnam Optometry Association. (2023).</w:t>
      </w:r>
      <w:r>
        <w:t xml:space="preserve"> </w:t>
      </w:r>
      <w:r>
        <w:t xml:space="preserve">"Annual Report on the State of Optometric Practice in Southern Vietnam."</w:t>
      </w:r>
      <w:r>
        <w:t xml:space="preserve"> </w:t>
      </w:r>
      <w:r>
        <w:t xml:space="preserve">Ho Chi Minh City: VOA.</w:t>
      </w:r>
    </w:p>
    <w:p>
      <w:pPr>
        <w:pStyle w:val="FirstParagraph"/>
      </w:pPr>
      <w:r>
        <w:t xml:space="preserve">This industry report provides a snapshot of the current landscape for optometrists in Ho Chi Minh City and surrounding provinces. It details the growth of private optometric clinics, the adoption of advanced diagnostic technology, and the challenges of competition from unregulated providers. The report is a practical resource for professionals and policymakers, offering data on patient volumes, common conditions treated, and the economic impact of the optometry sector in the city. It concludes with recommendations for fostering a collaborative environment between optometrists, ophthalmologists, and public health officials in HCMC.</w:t>
      </w:r>
    </w:p>
    <w:bookmarkEnd w:id="30"/>
    <w:bookmarkEnd w:id="31"/>
    <w:bookmarkStart w:id="32" w:name="conclusion"/>
    <w:p>
      <w:pPr>
        <w:pStyle w:val="Heading2"/>
      </w:pPr>
      <w:r>
        <w:t xml:space="preserve">Conclusion</w:t>
      </w:r>
    </w:p>
    <w:p>
      <w:pPr>
        <w:pStyle w:val="FirstParagraph"/>
      </w:pPr>
      <w:r>
        <w:t xml:space="preserve">The selected bibliography illustrates that the role of the optometrist in Ho Chi Minh City is evolving rapidly. From regulatory challenges to the rising prevalence of myopia, the sources collectively underscore the need for a robust, well-regulated optometric workforce. As Ho Chi Minh City continues to develop, the integration of professional optometric care into the public health system will be essential for maintaining the visual health of its population.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in Ho Chi Minh City, Vietnam</dc:title>
  <dc:creator/>
  <dc:language>en</dc:language>
  <cp:keywords/>
  <dcterms:created xsi:type="dcterms:W3CDTF">2026-08-07T09:14:37Z</dcterms:created>
  <dcterms:modified xsi:type="dcterms:W3CDTF">2026-08-07T09:14:37Z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