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Orthodontics</w:t>
      </w:r>
      <w:r>
        <w:t xml:space="preserve"> </w:t>
      </w:r>
      <w:r>
        <w:t xml:space="preserve">in</w:t>
      </w:r>
      <w:r>
        <w:t xml:space="preserve"> </w:t>
      </w:r>
      <w:r>
        <w:t xml:space="preserve">Buenos</w:t>
      </w:r>
      <w:r>
        <w:t xml:space="preserve"> </w:t>
      </w:r>
      <w:r>
        <w:t xml:space="preserve">Aires,</w:t>
      </w:r>
      <w:r>
        <w:t xml:space="preserve"> </w:t>
      </w:r>
      <w:r>
        <w:t xml:space="preserve">Argentina</w:t>
      </w:r>
    </w:p>
    <w:bookmarkStart w:id="20" w:name="X8b3fa15961bb49dfd5181abfd8d7fad1f71f4cf"/>
    <w:p>
      <w:pPr>
        <w:pStyle w:val="Heading1"/>
      </w:pPr>
      <w:r>
        <w:t xml:space="preserve">Annotated Bibliography: The Landscape of Orthodontics in Buenos Aires, Argentina</w:t>
      </w:r>
    </w:p>
    <w:p>
      <w:pPr>
        <w:pStyle w:val="FirstParagraph"/>
      </w:pPr>
      <w:r>
        <w:t xml:space="preserve">This annotated bibliography compiles essential literature regarding the practice, regulation, and technological advancement of orthodontics within the specific context of Buenos Aires, Argentina. As a major hub for dental education and healthcare in Latin America, Buenos Aires presents a unique environment where traditional clinical practices intersect with modern digital dentistry. The following entries explore the professional standards set by local regulatory bodies, the educational frameworks provided by prestigious universities, and the socio-economic factors influencing orthodontic care in the region.</w:t>
      </w:r>
    </w:p>
    <w:p>
      <w:pPr>
        <w:pStyle w:val="BodyText"/>
      </w:pPr>
      <w:r>
        <w:t xml:space="preserve">Colegio de Odontólogos de la Ciudad Autónoma de Buenos Aires (CODCABA). (2023).</w:t>
      </w:r>
      <w:r>
        <w:t xml:space="preserve"> </w:t>
      </w:r>
      <w:r>
        <w:rPr>
          <w:iCs/>
          <w:i/>
        </w:rPr>
        <w:t xml:space="preserve">Reglamento de Ejercicio Profesional y Ética Odontológica</w:t>
      </w:r>
      <w:r>
        <w:t xml:space="preserve">. Buenos Aires: CODCABA Publications.</w:t>
      </w:r>
    </w:p>
    <w:p>
      <w:pPr>
        <w:pStyle w:val="BodyText"/>
      </w:pPr>
      <w:r>
        <w:t xml:space="preserve">This regulatory document is fundamental for understanding the legal and ethical framework governing orthodontists in Buenos Aires. It outlines the specific requirements for specialization, continuing education, and professional conduct. For any practitioner or researcher operating in the city, this text provides the baseline for compliance. It is particularly relevant for discussing the distinction between general dentists and certified orthodontic specialists, a distinction that is strictly enforced in the Autonomous City of Buenos Aires to ensure patient safety and high-quality care.</w:t>
      </w:r>
    </w:p>
    <w:p>
      <w:pPr>
        <w:pStyle w:val="BodyText"/>
      </w:pPr>
      <w:r>
        <w:t xml:space="preserve">Universidad de Buenos Aires (UBA), Facultad de Odontología. (2022).</w:t>
      </w:r>
      <w:r>
        <w:t xml:space="preserve"> </w:t>
      </w:r>
      <w:r>
        <w:rPr>
          <w:iCs/>
          <w:i/>
        </w:rPr>
        <w:t xml:space="preserve">Programa de Especialización en Ortodoncia y Ortopedia Maxilofacial</w:t>
      </w:r>
      <w:r>
        <w:t xml:space="preserve">. Buenos Aires: UBA Press.</w:t>
      </w:r>
    </w:p>
    <w:p>
      <w:pPr>
        <w:pStyle w:val="BodyText"/>
      </w:pPr>
      <w:r>
        <w:t xml:space="preserve">This publication details the rigorous curriculum of the orthodontic specialization program at the University of Buenos Aires, one of the most respected institutions in the country. The document highlights the integration of craniofacial growth theories with clinical application. It serves as a critical resource for understanding the academic foundation of orthodontists in Argentina. The emphasis on evidence-based practice and the inclusion of complex case management in the syllabus reflect the high standard of training that defines the profession in Buenos Aires.</w:t>
      </w:r>
    </w:p>
    <w:p>
      <w:pPr>
        <w:pStyle w:val="BodyText"/>
      </w:pPr>
      <w:r>
        <w:t xml:space="preserve">Rossi, M., &amp; Fernández, L. (2021). "Digital Workflow in Orthodontics: Adoption Rates in Private Clinics in Buenos Aires."</w:t>
      </w:r>
      <w:r>
        <w:t xml:space="preserve"> </w:t>
      </w:r>
      <w:r>
        <w:rPr>
          <w:iCs/>
          <w:i/>
        </w:rPr>
        <w:t xml:space="preserve">Revista Argentina de Ortodoncia</w:t>
      </w:r>
      <w:r>
        <w:t xml:space="preserve">, 45(2), 112-125.</w:t>
      </w:r>
    </w:p>
    <w:p>
      <w:pPr>
        <w:pStyle w:val="BodyText"/>
      </w:pPr>
      <w:r>
        <w:t xml:space="preserve">This peer-reviewed article provides a quantitative analysis of how Buenos Aires orthodontists are adopting digital technologies, such as intraoral scanners and clear aligner systems. The study reveals a rapid transition from traditional impressions to digital workflows in the metropolitan area. It is a vital source for understanding the current technological state of the profession in Argentina, demonstrating that Buenos Aires is a leader in digital dentistry within the region. The authors also discuss the economic implications of this transition for private practices.</w:t>
      </w:r>
    </w:p>
    <w:p>
      <w:pPr>
        <w:pStyle w:val="BodyText"/>
      </w:pPr>
      <w:r>
        <w:t xml:space="preserve">Sociedad Argentina de Ortodoncia (SAO). (2023).</w:t>
      </w:r>
      <w:r>
        <w:t xml:space="preserve"> </w:t>
      </w:r>
      <w:r>
        <w:rPr>
          <w:iCs/>
          <w:i/>
        </w:rPr>
        <w:t xml:space="preserve">Guía de Práctica Clínica: Tratamiento de Maloclusiones en Adolescentes</w:t>
      </w:r>
      <w:r>
        <w:t xml:space="preserve">. Buenos Aires: SAO Editorial.</w:t>
      </w:r>
    </w:p>
    <w:p>
      <w:pPr>
        <w:pStyle w:val="BodyText"/>
      </w:pPr>
      <w:r>
        <w:t xml:space="preserve">Published by the Argentine Society of Orthodontics, this clinical guideline offers standardized protocols for treating malocclusions in adolescents, a primary demographic for orthodontic care in Buenos Aires. The document synthesizes international research with local epidemiological data. It is an essential reference for practitioners aiming to align their treatment plans with national standards. The guide addresses common issues prevalent in the Argentine population, providing practical solutions that are culturally and biologically relevant to patients in Buenos Aires.</w:t>
      </w:r>
    </w:p>
    <w:p>
      <w:pPr>
        <w:pStyle w:val="BodyText"/>
      </w:pPr>
      <w:r>
        <w:t xml:space="preserve">Gómez, P. (2020). "Access to Orthodontic Care in Public vs. Private Systems in Buenos Aires."</w:t>
      </w:r>
      <w:r>
        <w:t xml:space="preserve"> </w:t>
      </w:r>
      <w:r>
        <w:rPr>
          <w:iCs/>
          <w:i/>
        </w:rPr>
        <w:t xml:space="preserve">Journal of Latin American Dental Health</w:t>
      </w:r>
      <w:r>
        <w:t xml:space="preserve">, 18(4), 201-215.</w:t>
      </w:r>
    </w:p>
    <w:p>
      <w:pPr>
        <w:pStyle w:val="BodyText"/>
      </w:pPr>
      <w:r>
        <w:t xml:space="preserve">This sociological study examines the disparities in orthodontic access between the public healthcare system and private clinics in Buenos Aires. It highlights the challenges faced by low-income families in accessing specialized orthodontic treatment. The article is crucial for understanding the socio-economic context of orthodontics in Argentina. It provides data on wait times, treatment availability, and the role of social security organizations (Obras Sociales) in funding orthodontic procedures, offering a comprehensive view of the healthcare landscape.</w:t>
      </w:r>
    </w:p>
    <w:p>
      <w:pPr>
        <w:pStyle w:val="BodyText"/>
      </w:pPr>
      <w:r>
        <w:t xml:space="preserve">Instituto de Investigaciones Odontológicas (INO). (2022).</w:t>
      </w:r>
      <w:r>
        <w:t xml:space="preserve"> </w:t>
      </w:r>
      <w:r>
        <w:rPr>
          <w:iCs/>
          <w:i/>
        </w:rPr>
        <w:t xml:space="preserve">Estadísticas de Salud Bucal en la Ciudad de Buenos Aires</w:t>
      </w:r>
      <w:r>
        <w:t xml:space="preserve">. Buenos Aires: Ministerio de Salud.</w:t>
      </w:r>
    </w:p>
    <w:p>
      <w:pPr>
        <w:pStyle w:val="BodyText"/>
      </w:pPr>
      <w:r>
        <w:t xml:space="preserve">This government report provides statistical data on oral health conditions in Buenos Aires, including the prevalence of malocclusions and the demand for orthodontic services. It serves as a primary source for epidemiological research. The data is instrumental for orthodontists and policymakers in planning public health initiatives and understanding the specific needs of the population. The report underscores the growing demand for aesthetic and functional orthodontic treatments in the city.</w:t>
      </w:r>
    </w:p>
    <w:p>
      <w:pPr>
        <w:pStyle w:val="BodyText"/>
      </w:pPr>
      <w:r>
        <w:t xml:space="preserve">López, R., &amp; Martínez, S. (2023). "Interdisciplinary Approaches to Orthognathic Surgery in Buenos Aires."</w:t>
      </w:r>
      <w:r>
        <w:t xml:space="preserve"> </w:t>
      </w:r>
      <w:r>
        <w:rPr>
          <w:iCs/>
          <w:i/>
        </w:rPr>
        <w:t xml:space="preserve">Revista de Cirugía Maxilofacial</w:t>
      </w:r>
      <w:r>
        <w:t xml:space="preserve">, 30(1), 45-58.</w:t>
      </w:r>
    </w:p>
    <w:p>
      <w:pPr>
        <w:pStyle w:val="BodyText"/>
      </w:pPr>
      <w:r>
        <w:t xml:space="preserve">This article explores the collaboration between orthodontists and oral surgeons in Buenos Aires for complex orthognathic cases. It highlights the advanced level of interdisciplinary care available in the city. The document is valuable for understanding how severe skeletal discrepancies are managed in Argentina. It showcases the expertise of local specialists and the infrastructure available in major hospitals and private centers in Buenos Aires, reflecting the city's status as a center for complex dental care.</w:t>
      </w:r>
    </w:p>
    <w:p>
      <w:pPr>
        <w:pStyle w:val="BodyText"/>
      </w:pPr>
      <w:r>
        <w:t xml:space="preserve">Asociación de Odontólogos de la Provincia de Buenos Aires (AOPBA). (2021).</w:t>
      </w:r>
      <w:r>
        <w:t xml:space="preserve"> </w:t>
      </w:r>
      <w:r>
        <w:rPr>
          <w:iCs/>
          <w:i/>
        </w:rPr>
        <w:t xml:space="preserve">Normas de Bioseguridad en Consultorios Odontológicos</w:t>
      </w:r>
      <w:r>
        <w:t xml:space="preserve">. La Plata: AOPBA.</w:t>
      </w:r>
    </w:p>
    <w:p>
      <w:pPr>
        <w:pStyle w:val="BodyText"/>
      </w:pPr>
      <w:r>
        <w:t xml:space="preserve">Although focused on the broader province, this document is highly relevant for orthodontists practicing in the Greater Buenos Aires area. It outlines strict biosafety protocols that must be followed in dental clinics. Given the nature of orthodontic treatments, which often involve long-term patient contact, adherence to these standards is critical. This source provides practical guidance on infection control, ensuring that orthodontic practices in the region maintain high levels of patient safety.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Orthodontics in Buenos Aires, Argentina</dc:title>
  <dc:creator/>
  <dc:language>en</dc:language>
  <cp:keywords/>
  <dcterms:created xsi:type="dcterms:W3CDTF">2026-08-07T10:54:25Z</dcterms:created>
  <dcterms:modified xsi:type="dcterms:W3CDTF">2026-08-07T10:54:25Z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