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Brussels,</w:t>
      </w:r>
      <w:r>
        <w:t xml:space="preserve"> </w:t>
      </w:r>
      <w:r>
        <w:t xml:space="preserve">Belgium</w:t>
      </w:r>
    </w:p>
    <w:bookmarkStart w:id="24" w:name="X8efee8f2225742a893e9930397939ab270727d3"/>
    <w:p>
      <w:pPr>
        <w:pStyle w:val="Heading1"/>
      </w:pPr>
      <w:r>
        <w:t xml:space="preserve">Annotated Bibliography: Orthodontic Practice and Regulation in Brussels, Belgium</w:t>
      </w:r>
    </w:p>
    <w:p>
      <w:pPr>
        <w:pStyle w:val="FirstParagraph"/>
      </w:pPr>
      <w:r>
        <w:t xml:space="preserve">This annotated bibliography compiles essential resources regarding the profession of the orthodontist within the specific legal, educational, and clinical context of Brussels, Belgium. The selected sources address the regulatory framework governing dental specialties, the educational pathways required to practice in the European Capital Region, and the clinical standards expected of orthodontic care in this multicultural environment.</w:t>
      </w:r>
    </w:p>
    <w:bookmarkStart w:id="20" w:name="regulatory-and-legal-framework"/>
    <w:p>
      <w:pPr>
        <w:pStyle w:val="Heading2"/>
      </w:pPr>
      <w:r>
        <w:t xml:space="preserve">Regulatory and Legal Framework</w:t>
      </w:r>
    </w:p>
    <w:p>
      <w:pPr>
        <w:pStyle w:val="FirstParagraph"/>
      </w:pPr>
      <w:r>
        <w:t xml:space="preserve">Belgian Federal Law on the Exercise of Healthcare Professions (Loi du 24 mai 2003 / Wet van 24 mei 2003).</w:t>
      </w:r>
    </w:p>
    <w:p>
      <w:pPr>
        <w:pStyle w:val="BodyText"/>
      </w:pPr>
      <w:r>
        <w:t xml:space="preserve">This foundational legislation defines the scope of practice for all healthcare professionals in Belgium, including dentists and orthodontists. It establishes the legal distinction between general dentistry and specialized orthodontic care, mandating that only certified specialists can perform complex orthodontic procedures. The law outlines the requirements for registration with the regional health agencies and sets the standards for professional conduct.</w:t>
      </w:r>
    </w:p>
    <w:p>
      <w:pPr>
        <w:pStyle w:val="BodyText"/>
      </w:pPr>
      <w:r>
        <w:t xml:space="preserve">This is the primary legal authority for any orthodontist practicing in Brussels. It is authoritative and mandatory. Understanding this law is crucial for compliance with Belgian healthcare regulations.</w:t>
      </w:r>
    </w:p>
    <w:p>
      <w:pPr>
        <w:pStyle w:val="BodyText"/>
      </w:pPr>
      <w:r>
        <w:t xml:space="preserve">Directly relevant to establishing the legal identity of an orthodontist in Brussels, Belgium.</w:t>
      </w:r>
    </w:p>
    <w:p>
      <w:pPr>
        <w:pStyle w:val="BodyText"/>
      </w:pPr>
      <w:r>
        <w:t xml:space="preserve">Ordre des Médecins-Dentistes et Chirurgiens-Dentistes de Belgique (OMDCB). "Code of Ethics and Professional Conduct."</w:t>
      </w:r>
    </w:p>
    <w:p>
      <w:pPr>
        <w:pStyle w:val="BodyText"/>
      </w:pPr>
      <w:r>
        <w:t xml:space="preserve">The OMDCB is the professional order responsible for regulating dentists in Belgium. This document details the ethical obligations of orthodontists, including patient confidentiality, informed consent, and the prohibition of misleading advertising. It specifically addresses the responsibilities of practitioners in the Brussels-Capital Region, where linguistic diversity requires clear communication protocols.</w:t>
      </w:r>
    </w:p>
    <w:p>
      <w:pPr>
        <w:pStyle w:val="BodyText"/>
      </w:pPr>
      <w:r>
        <w:t xml:space="preserve">A critical resource for maintaining professional integrity. The code is regularly updated to reflect modern ethical standards and is enforced by the regional councils in Brussels.</w:t>
      </w:r>
    </w:p>
    <w:p>
      <w:pPr>
        <w:pStyle w:val="BodyText"/>
      </w:pPr>
      <w:r>
        <w:t xml:space="preserve">Essential for understanding the ethical landscape of orthodontic practice in Belgium Brussels.</w:t>
      </w:r>
    </w:p>
    <w:bookmarkEnd w:id="20"/>
    <w:bookmarkStart w:id="21" w:name="education-and-specialization"/>
    <w:p>
      <w:pPr>
        <w:pStyle w:val="Heading2"/>
      </w:pPr>
      <w:r>
        <w:t xml:space="preserve">Education and Specialization</w:t>
      </w:r>
    </w:p>
    <w:p>
      <w:pPr>
        <w:pStyle w:val="FirstParagraph"/>
      </w:pPr>
      <w:r>
        <w:t xml:space="preserve">Université Libre de Bruxelles (ULB). "Master of Science in Orthodontics and Dentofacial Orthopedics."</w:t>
      </w:r>
    </w:p>
    <w:p>
      <w:pPr>
        <w:pStyle w:val="BodyText"/>
      </w:pPr>
      <w:r>
        <w:t xml:space="preserve">This source describes the postgraduate training program offered by ULB, one of the leading institutions in Brussels for dental specialization. The curriculum covers advanced biomechanics, growth and development, and multidisciplinary treatment planning. The program is recognized by the Belgian federal government and the European Union, allowing graduates to practice as certified orthodontists throughout the EU.</w:t>
      </w:r>
    </w:p>
    <w:p>
      <w:pPr>
        <w:pStyle w:val="BodyText"/>
      </w:pPr>
      <w:r>
        <w:t xml:space="preserve">Highly credible and academically rigorous. This program represents the gold standard for orthodontic education in Brussels, ensuring that practitioners are well-trained in contemporary techniques.</w:t>
      </w:r>
    </w:p>
    <w:p>
      <w:pPr>
        <w:pStyle w:val="BodyText"/>
      </w:pPr>
      <w:r>
        <w:t xml:space="preserve">Key for understanding the educational background of orthodontists in Brussels, Belgium.</w:t>
      </w:r>
    </w:p>
    <w:p>
      <w:pPr>
        <w:pStyle w:val="BodyText"/>
      </w:pPr>
      <w:r>
        <w:t xml:space="preserve">Vrije Universiteit Brussel (VUB). "Department of Orthodontics: Research and Clinical Training."</w:t>
      </w:r>
    </w:p>
    <w:p>
      <w:pPr>
        <w:pStyle w:val="BodyText"/>
      </w:pPr>
      <w:r>
        <w:t xml:space="preserve">VUB offers a specialized orthodontic program with a strong emphasis on research and innovation. This source highlights the university's contributions to orthodontic science, including studies on clear aligner therapy and skeletal anchorage. The clinical training is conducted in a multicultural setting, preparing students to serve the diverse population of Brussels.</w:t>
      </w:r>
    </w:p>
    <w:p>
      <w:pPr>
        <w:pStyle w:val="BodyText"/>
      </w:pPr>
      <w:r>
        <w:t xml:space="preserve">A reputable source that underscores the research-driven approach to orthodontics in Brussels. It demonstrates the high level of expertise available in the region.</w:t>
      </w:r>
    </w:p>
    <w:p>
      <w:pPr>
        <w:pStyle w:val="BodyText"/>
      </w:pPr>
      <w:r>
        <w:t xml:space="preserve">Important for recognizing the academic and clinical excellence of orthodontic training in Belgium Brussels.</w:t>
      </w:r>
    </w:p>
    <w:bookmarkEnd w:id="21"/>
    <w:bookmarkStart w:id="22" w:name="clinical-practice-and-patient-care"/>
    <w:p>
      <w:pPr>
        <w:pStyle w:val="Heading2"/>
      </w:pPr>
      <w:r>
        <w:t xml:space="preserve">Clinical Practice and Patient Care</w:t>
      </w:r>
    </w:p>
    <w:p>
      <w:pPr>
        <w:pStyle w:val="FirstParagraph"/>
      </w:pPr>
      <w:r>
        <w:t xml:space="preserve">Belgian Society of Orthodontics (BSO). "Guidelines for Orthodontic Treatment in Children and Adults."</w:t>
      </w:r>
    </w:p>
    <w:p>
      <w:pPr>
        <w:pStyle w:val="BodyText"/>
      </w:pPr>
      <w:r>
        <w:t xml:space="preserve">The BSO provides evidence-based guidelines for orthodontic treatment, covering diagnosis, treatment planning, and retention. These guidelines are tailored to the Belgian healthcare system and address common malocclusions seen in the population. They emphasize the importance of early intervention and interdisciplinary collaboration with pediatric dentists and oral surgeons.</w:t>
      </w:r>
    </w:p>
    <w:p>
      <w:pPr>
        <w:pStyle w:val="BodyText"/>
      </w:pPr>
      <w:r>
        <w:t xml:space="preserve">A valuable resource for clinicians seeking to align their practice with national standards. The guidelines are regularly reviewed by experts to ensure they reflect the latest scientific evidence.</w:t>
      </w:r>
    </w:p>
    <w:p>
      <w:pPr>
        <w:pStyle w:val="BodyText"/>
      </w:pPr>
      <w:r>
        <w:t xml:space="preserve">Directly applicable to the clinical practice of orthodontists in Brussels, Belgium.</w:t>
      </w:r>
    </w:p>
    <w:p>
      <w:pPr>
        <w:pStyle w:val="BodyText"/>
      </w:pPr>
      <w:r>
        <w:t xml:space="preserve">INAMI/RIZIV. "Reimbursement Rules for Orthodontic Treatments."</w:t>
      </w:r>
    </w:p>
    <w:p>
      <w:pPr>
        <w:pStyle w:val="BodyText"/>
      </w:pPr>
      <w:r>
        <w:t xml:space="preserve">INAMI/RIZIV is the Belgian national health insurance institute. This document outlines the conditions under which orthodontic treatments are reimbursed, including age limits, severity criteria, and required documentation. It is essential for orthodontists in Brussels to understand these rules to assist patients in navigating the healthcare system and managing costs.</w:t>
      </w:r>
    </w:p>
    <w:p>
      <w:pPr>
        <w:pStyle w:val="BodyText"/>
      </w:pPr>
      <w:r>
        <w:t xml:space="preserve">An official and indispensable resource for financial and administrative aspects of orthodontic care. It ensures transparency and fairness in patient billing.</w:t>
      </w:r>
    </w:p>
    <w:p>
      <w:pPr>
        <w:pStyle w:val="BodyText"/>
      </w:pPr>
      <w:r>
        <w:t xml:space="preserve">Crucial for orthodontists in Brussels, Belgium, to comply with national insurance regulations.</w:t>
      </w:r>
    </w:p>
    <w:bookmarkEnd w:id="22"/>
    <w:bookmarkStart w:id="23" w:name="public-health-and-demographics"/>
    <w:p>
      <w:pPr>
        <w:pStyle w:val="Heading2"/>
      </w:pPr>
      <w:r>
        <w:t xml:space="preserve">Public Health and Demographics</w:t>
      </w:r>
    </w:p>
    <w:p>
      <w:pPr>
        <w:pStyle w:val="FirstParagraph"/>
      </w:pPr>
      <w:r>
        <w:t xml:space="preserve">Brussels Regional Health Agency (ARSAB/GRASB). "Oral Health Status of Children in Brussels."</w:t>
      </w:r>
    </w:p>
    <w:p>
      <w:pPr>
        <w:pStyle w:val="BodyText"/>
      </w:pPr>
      <w:r>
        <w:t xml:space="preserve">This report provides data on the oral health of children in Brussels, including prevalence rates of malocclusion and dental caries. It highlights disparities in access to orthodontic care among different socioeconomic groups. The findings inform public health policies and initiatives aimed at improving oral health outcomes in the region.</w:t>
      </w:r>
    </w:p>
    <w:p>
      <w:pPr>
        <w:pStyle w:val="BodyText"/>
      </w:pPr>
      <w:r>
        <w:t xml:space="preserve">A reliable source of epidemiological data that helps orthodontists understand the needs of the Brussels population. It supports targeted interventions and community outreach programs.</w:t>
      </w:r>
    </w:p>
    <w:p>
      <w:pPr>
        <w:pStyle w:val="BodyText"/>
      </w:pPr>
      <w:r>
        <w:t xml:space="preserve">Highly relevant for addressing public health challenges in orthodontics in Belgium Brussels.</w:t>
      </w:r>
    </w:p>
    <w:p>
      <w:pPr>
        <w:pStyle w:val="BodyText"/>
      </w:pPr>
      <w:r>
        <w:t xml:space="preserve">European Journal of Orthodontics. "Special Issue: Orthodontic Care in Multicultural Societies."</w:t>
      </w:r>
    </w:p>
    <w:p>
      <w:pPr>
        <w:pStyle w:val="BodyText"/>
      </w:pPr>
      <w:r>
        <w:t xml:space="preserve">This special issue explores the challenges and opportunities of providing orthodontic care in multicultural environments like Brussels. Articles discuss cultural attitudes towards dental aesthetics, language barriers, and strategies for improving patient communication. The insights are valuable for orthodontists seeking to deliver culturally competent care.</w:t>
      </w:r>
    </w:p>
    <w:p>
      <w:pPr>
        <w:pStyle w:val="BodyText"/>
      </w:pPr>
      <w:r>
        <w:t xml:space="preserve">A peer-reviewed and insightful collection of articles that addresses the unique social dynamics of Brussels. It enhances the understanding of patient-centered care in a diverse setting.</w:t>
      </w:r>
    </w:p>
    <w:p>
      <w:pPr>
        <w:pStyle w:val="BodyText"/>
      </w:pPr>
      <w:r>
        <w:t xml:space="preserve">Particularly relevant for orthodontists practicing in the multicultural context of Brussels, Belgium.</w:t>
      </w:r>
    </w:p>
    <w:p>
      <w:pPr>
        <w:pStyle w:val="BodyText"/>
      </w:pPr>
      <w:r>
        <w:t xml:space="preserve">This annotated bibliography provides a comprehensive overview of the key resources for orthodontic practice in Brussels, Belgium. It covers legal, educational, clinical, and public health aspects, ensuring that orthodontists are well-informed and equipped to serve the community effectively.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Brussels, Belgium</dc:title>
  <dc:creator/>
  <dc:language>en</dc:language>
  <cp:keywords/>
  <dcterms:created xsi:type="dcterms:W3CDTF">2026-08-08T08:01:59Z</dcterms:created>
  <dcterms:modified xsi:type="dcterms:W3CDTF">2026-08-08T08:01:59Z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