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Vancouver,</w:t>
      </w:r>
      <w:r>
        <w:t xml:space="preserve"> </w:t>
      </w:r>
      <w:r>
        <w:t xml:space="preserve">Canada</w:t>
      </w:r>
    </w:p>
    <w:bookmarkStart w:id="24" w:name="Xfe7b3c8c1f81a5cd13e5081b8c962aa76cbbf0c"/>
    <w:p>
      <w:pPr>
        <w:pStyle w:val="Heading1"/>
      </w:pPr>
      <w:r>
        <w:t xml:space="preserve">Annotated Bibliography: Orthodontic Practice and Regulation in Vancouver, Canada</w:t>
      </w:r>
    </w:p>
    <w:p>
      <w:pPr>
        <w:pStyle w:val="FirstParagraph"/>
      </w:pPr>
      <w:r>
        <w:t xml:space="preserve">This annotated bibliography compiles essential resources regarding the practice of orthodontics within the specific jurisdiction of Vancouver, British Columbia, Canada. The selected sources address regulatory frameworks, clinical standards, public health considerations, and the unique demographic challenges faced by orthodontists in this metropolitan region. These references are critical for understanding the legal and professional obligations of an orthodontist operating in Vancouver, as well as the current state of dental care accessibility in the province.</w:t>
      </w:r>
    </w:p>
    <w:bookmarkStart w:id="20" w:name="regulatory-and-legal-frameworks"/>
    <w:p>
      <w:pPr>
        <w:pStyle w:val="Heading2"/>
      </w:pPr>
      <w:r>
        <w:t xml:space="preserve">Regulatory and Legal Frameworks</w:t>
      </w:r>
    </w:p>
    <w:p>
      <w:pPr>
        <w:pStyle w:val="FirstParagraph"/>
      </w:pPr>
      <w:r>
        <w:t xml:space="preserve">College of Dental Surgeons of British Columbia. (2023).</w:t>
      </w:r>
      <w:r>
        <w:t xml:space="preserve"> </w:t>
      </w:r>
      <w:r>
        <w:rPr>
          <w:iCs/>
          <w:i/>
        </w:rPr>
        <w:t xml:space="preserve">Bylaws and Standards of Practice for Orthodontics</w:t>
      </w:r>
      <w:r>
        <w:t xml:space="preserve">. Vancouver, BC: CDSBC.</w:t>
      </w:r>
    </w:p>
    <w:p>
      <w:pPr>
        <w:pStyle w:val="BodyText"/>
      </w:pPr>
      <w:r>
        <w:t xml:space="preserve">This document is the primary regulatory authority governing the practice of orthodontics in Vancouver and the broader province of British Columbia. It outlines the specific educational requirements, continuing professional development mandates, and ethical standards that an orthodontist must adhere to. For a practitioner in Vancouver, this resource is indispensable for ensuring compliance with local laws. It details the scope of practice, distinguishing between general dentists performing orthodontic procedures and specialists certified by the Royal College of Dental Surgeons of Canada. The bylaws also address patient consent protocols specific to the Canadian legal context, which is vital for risk management in Vancouver's diverse clinical settings.</w:t>
      </w:r>
    </w:p>
    <w:p>
      <w:pPr>
        <w:pStyle w:val="BodyText"/>
      </w:pPr>
      <w:r>
        <w:t xml:space="preserve">Government of British Columbia. (2022).</w:t>
      </w:r>
      <w:r>
        <w:t xml:space="preserve"> </w:t>
      </w:r>
      <w:r>
        <w:rPr>
          <w:iCs/>
          <w:i/>
        </w:rPr>
        <w:t xml:space="preserve">Health Insurance Act and Dental Care Coverage Guidelines</w:t>
      </w:r>
      <w:r>
        <w:t xml:space="preserve">. Victoria, BC: Ministry of Health.</w:t>
      </w:r>
    </w:p>
    <w:p>
      <w:pPr>
        <w:pStyle w:val="BodyText"/>
      </w:pPr>
      <w:r>
        <w:t xml:space="preserve">While orthodontic care is largely considered elective and privately funded in Canada, this government publication details the limited circumstances under which orthodontic treatment is covered by the provincial health plan. For orthodontists in Vancouver, understanding these guidelines is crucial for patient counseling. The document specifies criteria for medically necessary orthodontic interventions, such as severe malocclusions affecting speech or mastication. It also touches upon recent pilot programs for dental care expansion in British Columbia, which may impact the volume of publicly funded cases an orthodontist in Vancouver might encounter. This source provides the legal basis for billing practices and insurance navigation within the province.</w:t>
      </w:r>
    </w:p>
    <w:bookmarkEnd w:id="20"/>
    <w:bookmarkStart w:id="21" w:name="Xc61cfd88d9c70b7effceb64c43a98d381cc0c8e"/>
    <w:p>
      <w:pPr>
        <w:pStyle w:val="Heading2"/>
      </w:pPr>
      <w:r>
        <w:t xml:space="preserve">Clinical Standards and Professional Guidelines</w:t>
      </w:r>
    </w:p>
    <w:p>
      <w:pPr>
        <w:pStyle w:val="FirstParagraph"/>
      </w:pPr>
      <w:r>
        <w:t xml:space="preserve">Canadian Association of Orthodontists. (2021).</w:t>
      </w:r>
      <w:r>
        <w:t xml:space="preserve"> </w:t>
      </w:r>
      <w:r>
        <w:rPr>
          <w:iCs/>
          <w:i/>
        </w:rPr>
        <w:t xml:space="preserve">Clinical Guidelines for the Management of Malocclusion in Children and Adults</w:t>
      </w:r>
      <w:r>
        <w:t xml:space="preserve">. Ottawa, ON: CAO.</w:t>
      </w:r>
    </w:p>
    <w:p>
      <w:pPr>
        <w:pStyle w:val="BodyText"/>
      </w:pPr>
      <w:r>
        <w:t xml:space="preserve">This comprehensive guide establishes the evidence-based clinical standards for orthodontic treatment across Canada, including Vancouver. It provides detailed protocols for diagnosis, treatment planning, and retention phases. For an orthodontist in Vancouver, this resource is essential for maintaining high-quality care and defending clinical decisions in case of malpractice inquiries. The guidelines address common issues prevalent in the Canadian population, such as crowding and jaw discrepancies. Furthermore, it emphasizes the importance of interdisciplinary care, which is particularly relevant in Vancouver's highly specialized healthcare environment where collaboration with oral surgeons and pediatric dentists is common.</w:t>
      </w:r>
    </w:p>
    <w:p>
      <w:pPr>
        <w:pStyle w:val="BodyText"/>
      </w:pPr>
      <w:r>
        <w:t xml:space="preserve">Royal College of Dental Surgeons of Canada. (2020).</w:t>
      </w:r>
      <w:r>
        <w:t xml:space="preserve"> </w:t>
      </w:r>
      <w:r>
        <w:rPr>
          <w:iCs/>
          <w:i/>
        </w:rPr>
        <w:t xml:space="preserve">Accreditation Standards for Orthodontic Residency Programs</w:t>
      </w:r>
      <w:r>
        <w:t xml:space="preserve">. Toronto, ON: RCDS.</w:t>
      </w:r>
    </w:p>
    <w:p>
      <w:pPr>
        <w:pStyle w:val="BodyText"/>
      </w:pPr>
      <w:r>
        <w:t xml:space="preserve">This document outlines the rigorous training requirements necessary to become a certified orthodontist in Canada. For Vancouver-based practitioners, this source is relevant for understanding the qualifications of colleagues and for those involved in teaching at institutions like the University of British Columbia Faculty of Dentistry. It ensures that all specialists practicing in Vancouver have met a uniform national standard of excellence. The accreditation standards cover clinical competencies, research capabilities, and professional ethics, providing a benchmark for the quality of orthodontic care available to Vancouver residents.</w:t>
      </w:r>
    </w:p>
    <w:bookmarkEnd w:id="21"/>
    <w:bookmarkStart w:id="22" w:name="Xc4ce32f6d92ebf658106f813c27e0a6affa41ac"/>
    <w:p>
      <w:pPr>
        <w:pStyle w:val="Heading2"/>
      </w:pPr>
      <w:r>
        <w:t xml:space="preserve">Public Health and Demographic Considerations</w:t>
      </w:r>
    </w:p>
    <w:p>
      <w:pPr>
        <w:pStyle w:val="FirstParagraph"/>
      </w:pPr>
      <w:r>
        <w:t xml:space="preserve">Vancouver Coastal Health. (2023).</w:t>
      </w:r>
      <w:r>
        <w:t xml:space="preserve"> </w:t>
      </w:r>
      <w:r>
        <w:rPr>
          <w:iCs/>
          <w:i/>
        </w:rPr>
        <w:t xml:space="preserve">Oral Health Needs Assessment for the Metro Vancouver Region</w:t>
      </w:r>
      <w:r>
        <w:t xml:space="preserve">. Vancouver, BC: VCH.</w:t>
      </w:r>
    </w:p>
    <w:p>
      <w:pPr>
        <w:pStyle w:val="BodyText"/>
      </w:pPr>
      <w:r>
        <w:t xml:space="preserve">This report provides critical data on the oral health status of the population in Vancouver and surrounding areas. It highlights disparities in access to orthodontic care among different socioeconomic groups within the city. For an orthodontist in Vancouver, this information is valuable for community outreach and for understanding the specific needs of the local patient base. The assessment notes the high prevalence of dental caries and malocclusion in certain neighborhoods, suggesting a need for targeted preventive orthodontic programs. It also discusses the impact of Vancouver's multicultural population on dietary habits and subsequent dental health outcomes, offering insights for culturally competent care.</w:t>
      </w:r>
    </w:p>
    <w:p>
      <w:pPr>
        <w:pStyle w:val="BodyText"/>
      </w:pPr>
      <w:r>
        <w:t xml:space="preserve">Public Health Agency of Canada. (2022).</w:t>
      </w:r>
      <w:r>
        <w:t xml:space="preserve"> </w:t>
      </w:r>
      <w:r>
        <w:rPr>
          <w:iCs/>
          <w:i/>
        </w:rPr>
        <w:t xml:space="preserve">Fluoridation and Orthodontic Outcomes in Canadian Urban Centers</w:t>
      </w:r>
      <w:r>
        <w:t xml:space="preserve">. Ottawa, ON: PHAC.</w:t>
      </w:r>
    </w:p>
    <w:p>
      <w:pPr>
        <w:pStyle w:val="BodyText"/>
      </w:pPr>
      <w:r>
        <w:t xml:space="preserve">This study examines the relationship between community water fluoridation and the prevalence of orthodontic issues in major Canadian cities, including Vancouver. It provides evidence that fluoridation can reduce the severity of malocclusion and the need for extensive orthodontic treatment. For orthodontists in Vancouver, this source supports advocacy for public health measures that can improve overall oral health. It also informs clinical decisions regarding the use of topical fluoride during orthodontic treatment, which is particularly important for patients with fixed appliances who are at higher risk of decalcification.</w:t>
      </w:r>
    </w:p>
    <w:bookmarkEnd w:id="22"/>
    <w:bookmarkStart w:id="23" w:name="technological-and-ethical-considerations"/>
    <w:p>
      <w:pPr>
        <w:pStyle w:val="Heading2"/>
      </w:pPr>
      <w:r>
        <w:t xml:space="preserve">Technological and Ethical Considerations</w:t>
      </w:r>
    </w:p>
    <w:p>
      <w:pPr>
        <w:pStyle w:val="FirstParagraph"/>
      </w:pPr>
      <w:r>
        <w:t xml:space="preserve">British Columbia Dental Association. (2023).</w:t>
      </w:r>
      <w:r>
        <w:t xml:space="preserve"> </w:t>
      </w:r>
      <w:r>
        <w:rPr>
          <w:iCs/>
          <w:i/>
        </w:rPr>
        <w:t xml:space="preserve">Guidelines for Digital Orthodontics and Teledentistry in BC</w:t>
      </w:r>
      <w:r>
        <w:t xml:space="preserve">. Vancouver, BC: BCDA.</w:t>
      </w:r>
    </w:p>
    <w:p>
      <w:pPr>
        <w:pStyle w:val="BodyText"/>
      </w:pPr>
      <w:r>
        <w:t xml:space="preserve">With the rapid adoption of digital technologies in orthodontics, this guideline provides specific recommendations for the use of intraoral scanners, 3D printing, and teledentistry in British Columbia. For an orthodontist in Vancouver, this document is essential for navigating the legal and ethical implications of remote consultations and digital treatment planning. It addresses patient privacy concerns under Canadian privacy laws (PIPEDA and provincial equivalents) and ensures that digital practices meet the same standards of care as traditional methods. This resource is particularly relevant given Vancouver's status as a tech-forward city with high patient expectations for digital convenience.</w:t>
      </w:r>
    </w:p>
    <w:p>
      <w:pPr>
        <w:pStyle w:val="BodyText"/>
      </w:pPr>
      <w:r>
        <w:t xml:space="preserve">University of British Columbia Faculty of Dentistry. (2022).</w:t>
      </w:r>
      <w:r>
        <w:t xml:space="preserve"> </w:t>
      </w:r>
      <w:r>
        <w:rPr>
          <w:iCs/>
          <w:i/>
        </w:rPr>
        <w:t xml:space="preserve">Ethical Considerations in Orthodontic Marketing and Advertising</w:t>
      </w:r>
      <w:r>
        <w:t xml:space="preserve">. Vancouver, BC: UBC.</w:t>
      </w:r>
    </w:p>
    <w:p>
      <w:pPr>
        <w:pStyle w:val="BodyText"/>
      </w:pPr>
      <w:r>
        <w:t xml:space="preserve">This academic paper explores the ethical boundaries of marketing orthodontic services in a competitive urban market like Vancouver. It discusses issues such as misleading advertising, price transparency, and the exploitation of patients' insecurities. For orthodontists in Vancouver, this source provides a framework for ethical business practices that maintain professional integrity while competing in a crowded marketplace. It emphasizes the importance of honest communication about treatment outcomes and costs, which is crucial for building trust with patients in a diverse and well-informed community like Vancouver.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Vancouver, Canada</dc:title>
  <dc:creator/>
  <dc:language>en</dc:language>
  <cp:keywords/>
  <dcterms:created xsi:type="dcterms:W3CDTF">2026-08-07T01:37:18Z</dcterms:created>
  <dcterms:modified xsi:type="dcterms:W3CDTF">2026-08-07T01:37:18Z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