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Bogotá,</w:t>
      </w:r>
      <w:r>
        <w:t xml:space="preserve"> </w:t>
      </w:r>
      <w:r>
        <w:t xml:space="preserve">Colombia</w:t>
      </w:r>
    </w:p>
    <w:bookmarkStart w:id="24" w:name="X103e8a4567b43679307997a082c9cc2e70c6578"/>
    <w:p>
      <w:pPr>
        <w:pStyle w:val="Heading1"/>
      </w:pPr>
      <w:r>
        <w:t xml:space="preserve">Annotated Bibliography: Orthodontic Practice and Public Health in Bogotá, Colombia</w:t>
      </w:r>
    </w:p>
    <w:p>
      <w:pPr>
        <w:pStyle w:val="FirstParagraph"/>
      </w:pPr>
      <w:r>
        <w:rPr>
          <w:bCs/>
          <w:b/>
        </w:rPr>
        <w:t xml:space="preserve">Introduction:</w:t>
      </w:r>
      <w:r>
        <w:t xml:space="preserve"> </w:t>
      </w:r>
      <w:r>
        <w:t xml:space="preserve">The following annotated bibliography compiles key academic and professional resources regarding the field of orthodontics within the specific context of Bogotá, Colombia. This collection addresses the regulatory framework established by the Ministry of Health, the epidemiological prevalence of malocclusion among Bogotá's diverse population, the integration of digital technologies in local clinics, and the socio-economic barriers to orthodontic care in the capital city. These sources are essential for understanding the current landscape of orthodontic treatment in Colombia's largest urban center.</w:t>
      </w:r>
    </w:p>
    <w:bookmarkStart w:id="20" w:name="X45ece82b558936b99373fc2efe9930e4d2b1d1b"/>
    <w:p>
      <w:pPr>
        <w:pStyle w:val="Heading2"/>
      </w:pPr>
      <w:r>
        <w:t xml:space="preserve">Regulatory Framework and Professional Standards</w:t>
      </w:r>
    </w:p>
    <w:p>
      <w:pPr>
        <w:pStyle w:val="FirstParagraph"/>
      </w:pPr>
      <w:r>
        <w:t xml:space="preserve">Ministry of Health and Social Protection of Colombia. (2019).</w:t>
      </w:r>
      <w:r>
        <w:t xml:space="preserve"> </w:t>
      </w:r>
      <w:r>
        <w:rPr>
          <w:iCs/>
          <w:i/>
        </w:rPr>
        <w:t xml:space="preserve">Resolution No. 1945: Technical Standards for Orthodontic Services.</w:t>
      </w:r>
      <w:r>
        <w:t xml:space="preserve"> </w:t>
      </w:r>
      <w:r>
        <w:t xml:space="preserve">Bogotá: Official Gazette.</w:t>
      </w:r>
    </w:p>
    <w:p>
      <w:pPr>
        <w:pStyle w:val="BodyText"/>
      </w:pPr>
      <w:r>
        <w:t xml:space="preserve">This primary legal document is fundamental for any orthodontist practicing in Bogotá. It outlines the mandatory technical standards for the provision of orthodontic services within the Colombian health system. The resolution details the requirements for clinical records, informed consent processes, and the specific qualifications required for specialists. For practitioners in Bogotá, this text is critical as it defines the legal boundaries of practice and ensures patient safety within the city's public and private health networks. It serves as the baseline for quality assurance in orthodontic care across the capital.</w:t>
      </w:r>
    </w:p>
    <w:p>
      <w:pPr>
        <w:pStyle w:val="BodyText"/>
      </w:pPr>
      <w:r>
        <w:t xml:space="preserve">Colombian Association of Orthodontists (ACO). (2021).</w:t>
      </w:r>
      <w:r>
        <w:t xml:space="preserve"> </w:t>
      </w:r>
      <w:r>
        <w:rPr>
          <w:iCs/>
          <w:i/>
        </w:rPr>
        <w:t xml:space="preserve">Code of Ethics and Professional Conduct for Orthodontic Specialists in Colombia.</w:t>
      </w:r>
      <w:r>
        <w:t xml:space="preserve"> </w:t>
      </w:r>
      <w:r>
        <w:t xml:space="preserve">Bogotá: ACO Publications.</w:t>
      </w:r>
    </w:p>
    <w:p>
      <w:pPr>
        <w:pStyle w:val="BodyText"/>
      </w:pPr>
      <w:r>
        <w:t xml:space="preserve">Published by the leading professional body in the country, this document provides the ethical guidelines that govern orthodontic practice in Bogotá. It addresses issues such as patient confidentiality, advertising standards, and the management of complex cases. Given the competitive nature of the private orthodontic market in Bogotá, this code is vital for maintaining professional integrity. It also highlights the commitment of Colombian orthodontists to continuous education and the ethical treatment of patients from all socioeconomic backgrounds.</w:t>
      </w:r>
    </w:p>
    <w:bookmarkEnd w:id="20"/>
    <w:bookmarkStart w:id="21" w:name="epidemiology-and-public-health"/>
    <w:p>
      <w:pPr>
        <w:pStyle w:val="Heading2"/>
      </w:pPr>
      <w:r>
        <w:t xml:space="preserve">Epidemiology and Public Health</w:t>
      </w:r>
    </w:p>
    <w:p>
      <w:pPr>
        <w:pStyle w:val="FirstParagraph"/>
      </w:pPr>
      <w:r>
        <w:t xml:space="preserve">García, M., &amp; López, R. (2020). "Prevalence of Malocclusion in School Children in Bogotá: A Cross-Sectional Study."</w:t>
      </w:r>
      <w:r>
        <w:t xml:space="preserve"> </w:t>
      </w:r>
      <w:r>
        <w:rPr>
          <w:iCs/>
          <w:i/>
        </w:rPr>
        <w:t xml:space="preserve">Revista de Odontología de la Universidad de los Andes</w:t>
      </w:r>
      <w:r>
        <w:t xml:space="preserve">, 15(2), 45-58.</w:t>
      </w:r>
    </w:p>
    <w:p>
      <w:pPr>
        <w:pStyle w:val="BodyText"/>
      </w:pPr>
      <w:r>
        <w:t xml:space="preserve">This study provides crucial data on the orthodontic needs of children in Bogotá. By analyzing a sample of students from both public and private schools, the authors highlight significant disparities in the prevalence of malocclusion based on socioeconomic status. The findings suggest that while aesthetic concerns drive treatment in affluent areas of Bogotá, functional issues remain untreated in lower-income districts. This research is essential for public health planning and for orthodontists aiming to understand the demographic distribution of orthodontic needs in the city.</w:t>
      </w:r>
    </w:p>
    <w:p>
      <w:pPr>
        <w:pStyle w:val="BodyText"/>
      </w:pPr>
      <w:r>
        <w:t xml:space="preserve">National Institute of Health (INS). (2022).</w:t>
      </w:r>
      <w:r>
        <w:t xml:space="preserve"> </w:t>
      </w:r>
      <w:r>
        <w:rPr>
          <w:iCs/>
          <w:i/>
        </w:rPr>
        <w:t xml:space="preserve">Oral Health Survey in Bogotá: Trends and Challenges.</w:t>
      </w:r>
      <w:r>
        <w:t xml:space="preserve"> </w:t>
      </w:r>
      <w:r>
        <w:t xml:space="preserve">Bogotá: INS Reports.</w:t>
      </w:r>
    </w:p>
    <w:p>
      <w:pPr>
        <w:pStyle w:val="BodyText"/>
      </w:pPr>
      <w:r>
        <w:t xml:space="preserve">This comprehensive report by the National Institute of Health offers a macro-level view of oral health in Bogotá, with a dedicated section on orthodontic conditions. It discusses the impact of dietary changes and urban lifestyle on dental development in Colombian children. The report is valuable for understanding the broader public health context in which orthodontists operate in Bogotá, emphasizing the need for preventive strategies and early intervention programs within the city's healthcare infrastructure.</w:t>
      </w:r>
    </w:p>
    <w:bookmarkEnd w:id="21"/>
    <w:bookmarkStart w:id="22" w:name="clinical-practice-and-technology"/>
    <w:p>
      <w:pPr>
        <w:pStyle w:val="Heading2"/>
      </w:pPr>
      <w:r>
        <w:t xml:space="preserve">Clinical Practice and Technology</w:t>
      </w:r>
    </w:p>
    <w:p>
      <w:pPr>
        <w:pStyle w:val="FirstParagraph"/>
      </w:pPr>
      <w:r>
        <w:t xml:space="preserve">Rodríguez, J., &amp; Martínez, S. (2023). "Adoption of Digital Orthodontics in Private Clinics in Bogotá."</w:t>
      </w:r>
      <w:r>
        <w:t xml:space="preserve"> </w:t>
      </w:r>
      <w:r>
        <w:rPr>
          <w:iCs/>
          <w:i/>
        </w:rPr>
        <w:t xml:space="preserve">Journal of Colombian Dental Research</w:t>
      </w:r>
      <w:r>
        <w:t xml:space="preserve">, 8(1), 112-125.</w:t>
      </w:r>
    </w:p>
    <w:p>
      <w:pPr>
        <w:pStyle w:val="BodyText"/>
      </w:pPr>
      <w:r>
        <w:t xml:space="preserve">This article examines the rapid integration of digital technologies, such as intraoral scanners and clear aligner therapy, in Bogotá's private orthodontic sector. It highlights how Bogotá has become a hub for technological innovation in dentistry within Latin America. The authors discuss the benefits of digital workflows for treatment accuracy and patient satisfaction, as well as the challenges related to cost and training. This source is highly relevant for orthodontists in Bogotá looking to modernize their practices and stay competitive in a tech-savvy market.</w:t>
      </w:r>
    </w:p>
    <w:p>
      <w:pPr>
        <w:pStyle w:val="BodyText"/>
      </w:pPr>
      <w:r>
        <w:t xml:space="preserve">University of the Andes, Faculty of Dentistry. (2021).</w:t>
      </w:r>
      <w:r>
        <w:t xml:space="preserve"> </w:t>
      </w:r>
      <w:r>
        <w:rPr>
          <w:iCs/>
          <w:i/>
        </w:rPr>
        <w:t xml:space="preserve">Orthodontic Treatment Protocols for High-Altitude Populations: A Bogotá Perspective.</w:t>
      </w:r>
      <w:r>
        <w:t xml:space="preserve"> </w:t>
      </w:r>
      <w:r>
        <w:t xml:space="preserve">Bogotá: Academic Press.</w:t>
      </w:r>
    </w:p>
    <w:p>
      <w:pPr>
        <w:pStyle w:val="BodyText"/>
      </w:pPr>
      <w:r>
        <w:t xml:space="preserve">This academic publication explores the unique physiological considerations for orthodontic treatment in Bogotá, given its high altitude of approximately 2,640 meters above sea level. It investigates potential impacts on bone metabolism and healing times during orthodontic tooth movement. This specialized research is critical for orthodontists practicing in Bogotá, as it provides evidence-based guidelines for adjusting treatment plans to account for local environmental factors, ensuring optimal outcomes for patients in the capital.</w:t>
      </w:r>
    </w:p>
    <w:bookmarkEnd w:id="22"/>
    <w:bookmarkStart w:id="23" w:name="socio-economic-access-and-patient-care"/>
    <w:p>
      <w:pPr>
        <w:pStyle w:val="Heading2"/>
      </w:pPr>
      <w:r>
        <w:t xml:space="preserve">Socio-Economic Access and Patient Care</w:t>
      </w:r>
    </w:p>
    <w:p>
      <w:pPr>
        <w:pStyle w:val="FirstParagraph"/>
      </w:pPr>
      <w:r>
        <w:t xml:space="preserve">Pérez, L., &amp; Gómez, A. (2022). "Barriers to Orthodontic Care in Bogotá: A Qualitative Study."</w:t>
      </w:r>
      <w:r>
        <w:t xml:space="preserve"> </w:t>
      </w:r>
      <w:r>
        <w:rPr>
          <w:iCs/>
          <w:i/>
        </w:rPr>
        <w:t xml:space="preserve">Latin American Journal of Public Health</w:t>
      </w:r>
      <w:r>
        <w:t xml:space="preserve">, 10(3), 201-215.</w:t>
      </w:r>
    </w:p>
    <w:p>
      <w:pPr>
        <w:pStyle w:val="BodyText"/>
      </w:pPr>
      <w:r>
        <w:t xml:space="preserve">This qualitative study delves into the socio-economic barriers that prevent many residents of Bogotá from accessing orthodontic care. It identifies cost, lack of awareness, and limited availability in public health centers as primary obstacles. The findings are crucial for orthodontists and policymakers in Colombia who aim to improve access to care. It underscores the importance of developing affordable treatment options and community outreach programs to address the unmet orthodontic needs in Bogotá's underserved populations.</w:t>
      </w:r>
    </w:p>
    <w:p>
      <w:pPr>
        <w:pStyle w:val="BodyText"/>
      </w:pPr>
      <w:r>
        <w:t xml:space="preserve">Colombian Society of Orthodontics. (2023).</w:t>
      </w:r>
      <w:r>
        <w:t xml:space="preserve"> </w:t>
      </w:r>
      <w:r>
        <w:rPr>
          <w:iCs/>
          <w:i/>
        </w:rPr>
        <w:t xml:space="preserve">Annual Report on Orthodontic Education and Continuing Professional Development in Bogotá.</w:t>
      </w:r>
      <w:r>
        <w:t xml:space="preserve"> </w:t>
      </w:r>
      <w:r>
        <w:t xml:space="preserve">Bogotá: CSO Publications.</w:t>
      </w:r>
    </w:p>
    <w:p>
      <w:pPr>
        <w:pStyle w:val="BodyText"/>
      </w:pPr>
      <w:r>
        <w:t xml:space="preserve">This report provides an overview of the educational landscape for orthodontists in Bogotá, highlighting the city's role as a center for advanced dental training in Colombia. It details the continuing education opportunities available, including workshops, seminars, and international collaborations. For orthodontists practicing in Bogotá, this document is a valuable resource for professional development, ensuring they remain updated with the latest techniques and research in the field. It also reflects the high standards of orthodontic education maintained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Bogotá, Colombia</dc:title>
  <dc:creator/>
  <dc:language>en</dc:language>
  <cp:keywords/>
  <dcterms:created xsi:type="dcterms:W3CDTF">2026-08-07T11:03:26Z</dcterms:created>
  <dcterms:modified xsi:type="dcterms:W3CDTF">2026-08-07T11:03:26Z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