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Medellín,</w:t>
      </w:r>
      <w:r>
        <w:t xml:space="preserve"> </w:t>
      </w:r>
      <w:r>
        <w:t xml:space="preserve">Colombia</w:t>
      </w:r>
    </w:p>
    <w:bookmarkStart w:id="24" w:name="X91112359bcda2924240a5bc8b0053564927f475"/>
    <w:p>
      <w:pPr>
        <w:pStyle w:val="Heading1"/>
      </w:pPr>
      <w:r>
        <w:t xml:space="preserve">Annotated Bibliography: The Landscape of Orthodontic Care in Medellín, Colombia</w:t>
      </w:r>
    </w:p>
    <w:p>
      <w:pPr>
        <w:pStyle w:val="FirstParagraph"/>
      </w:pPr>
      <w:r>
        <w:rPr>
          <w:bCs/>
          <w:b/>
        </w:rPr>
        <w:t xml:space="preserve">Introduction</w:t>
      </w:r>
    </w:p>
    <w:p>
      <w:pPr>
        <w:pStyle w:val="BodyText"/>
      </w:pPr>
      <w:r>
        <w:t xml:space="preserve">This annotated bibliography compiles essential resources regarding the practice, regulation, and accessibility of orthodontic services within the specific context of Medellín, Colombia. As a hub for medical tourism and a center for high-quality dental education in Latin America, Medellín presents a unique environment for orthodontists. The following entries explore the regulatory frameworks established by Colombian authorities, the educational standards provided by local universities, the economic factors driving dental tourism, and the clinical considerations specific to the demographic in the Antioquia region. These sources are critical for understanding how an orthodontist operates within this vibrant city.</w:t>
      </w:r>
    </w:p>
    <w:bookmarkStart w:id="20" w:name="regulatory-and-professional-frameworks"/>
    <w:p>
      <w:pPr>
        <w:pStyle w:val="Heading2"/>
      </w:pPr>
      <w:r>
        <w:t xml:space="preserve">Regulatory and Professional Frameworks</w:t>
      </w:r>
    </w:p>
    <w:p>
      <w:pPr>
        <w:pStyle w:val="FirstParagraph"/>
      </w:pPr>
      <w:r>
        <w:t xml:space="preserve">Ministry of Health and Social Protection of Colombia. (2019).</w:t>
      </w:r>
      <w:r>
        <w:t xml:space="preserve"> </w:t>
      </w:r>
      <w:r>
        <w:rPr>
          <w:iCs/>
          <w:i/>
        </w:rPr>
        <w:t xml:space="preserve">Resolution 1033 of 2019: Regulating the provision of health services and the scope of practice for dental specialties.</w:t>
      </w:r>
      <w:r>
        <w:t xml:space="preserve"> </w:t>
      </w:r>
      <w:r>
        <w:t xml:space="preserve">Bogotá, Colombia: Official Gazette.</w:t>
      </w:r>
    </w:p>
    <w:p>
      <w:pPr>
        <w:pStyle w:val="BodyText"/>
      </w:pPr>
      <w:r>
        <w:t xml:space="preserve">This primary legal document is fundamental for any orthodontist practicing in Medellín or anywhere in Colombia. It outlines the strict requirements for specialization, defining the scope of practice for orthodontics versus general dentistry. For a professional in Medellín, this resolution dictates the legal boundaries of treatment plans, the necessity of board certification, and the documentation required for insurance claims within the Colombian health system (EPS). Understanding this regulation is vital for compliance and avoiding legal liabilities in a highly regulated market.</w:t>
      </w:r>
    </w:p>
    <w:p>
      <w:pPr>
        <w:pStyle w:val="BodyText"/>
      </w:pPr>
      <w:r>
        <w:t xml:space="preserve">Colombian Association of Orthodontists (ACO). (2021).</w:t>
      </w:r>
      <w:r>
        <w:t xml:space="preserve"> </w:t>
      </w:r>
      <w:r>
        <w:rPr>
          <w:iCs/>
          <w:i/>
        </w:rPr>
        <w:t xml:space="preserve">Code of Ethics and Professional Conduct for Orthodontic Specialists in Colombia.</w:t>
      </w:r>
      <w:r>
        <w:t xml:space="preserve"> </w:t>
      </w:r>
      <w:r>
        <w:t xml:space="preserve">Bogotá, Colombia: ACO Publications.</w:t>
      </w:r>
    </w:p>
    <w:p>
      <w:pPr>
        <w:pStyle w:val="BodyText"/>
      </w:pPr>
      <w:r>
        <w:t xml:space="preserve">The ACO serves as the primary professional body for orthodontists in the country. This document provides the ethical guidelines that govern patient interactions, advertising, and clinical standards. In a competitive market like Medellín, where private clinics often compete on price and aesthetics, this code ensures that orthodontists maintain high standards of care. It is particularly relevant for navigating the ethical implications of dental tourism, ensuring that international patients receive the same standard of care as local residents.</w:t>
      </w:r>
    </w:p>
    <w:bookmarkEnd w:id="20"/>
    <w:bookmarkStart w:id="21" w:name="education-and-clinical-training"/>
    <w:p>
      <w:pPr>
        <w:pStyle w:val="Heading2"/>
      </w:pPr>
      <w:r>
        <w:t xml:space="preserve">Education and Clinical Training</w:t>
      </w:r>
    </w:p>
    <w:p>
      <w:pPr>
        <w:pStyle w:val="FirstParagraph"/>
      </w:pPr>
      <w:r>
        <w:t xml:space="preserve">University of Antioquia. (2020).</w:t>
      </w:r>
      <w:r>
        <w:t xml:space="preserve"> </w:t>
      </w:r>
      <w:r>
        <w:rPr>
          <w:iCs/>
          <w:i/>
        </w:rPr>
        <w:t xml:space="preserve">Annual Report on the Orthodontic Specialty Program: Clinical Outcomes and Research.</w:t>
      </w:r>
      <w:r>
        <w:t xml:space="preserve"> </w:t>
      </w:r>
      <w:r>
        <w:t xml:space="preserve">Medellín, Colombia: Faculty of Dentistry.</w:t>
      </w:r>
    </w:p>
    <w:p>
      <w:pPr>
        <w:pStyle w:val="BodyText"/>
      </w:pPr>
      <w:r>
        <w:t xml:space="preserve">The University of Antioquia is the oldest and most prestigious public university in Medellín, and its dental school is a cornerstone of orthodontic education in the region. This report highlights the rigorous training standards that produce many of the city's leading orthodontists. For a practitioner, this source is valuable for understanding the prevailing clinical philosophies and techniques taught to new specialists in Medellín. It also underscores the city's reputation for evidence-based orthodontics, which attracts both students and patients seeking high-level expertise.</w:t>
      </w:r>
    </w:p>
    <w:p>
      <w:pPr>
        <w:pStyle w:val="BodyText"/>
      </w:pPr>
      <w:r>
        <w:t xml:space="preserve">EAFIT University. (2022).</w:t>
      </w:r>
      <w:r>
        <w:t xml:space="preserve"> </w:t>
      </w:r>
      <w:r>
        <w:rPr>
          <w:iCs/>
          <w:i/>
        </w:rPr>
        <w:t xml:space="preserve">Integration of Digital Technology in Orthodontic Education and Practice.</w:t>
      </w:r>
      <w:r>
        <w:t xml:space="preserve"> </w:t>
      </w:r>
      <w:r>
        <w:t xml:space="preserve">Medellín, Colombia: EAFIT Dental Research Journal.</w:t>
      </w:r>
    </w:p>
    <w:p>
      <w:pPr>
        <w:pStyle w:val="BodyText"/>
      </w:pPr>
      <w:r>
        <w:t xml:space="preserve">EAFIT University is a leading private institution in Medellín known for its innovation. This article discusses the adoption of digital workflows, such as 3D printing, intraoral scanning, and clear aligner therapy, within the local orthodontic community. For an orthodontist in Medellín, staying abreast of these technological advancements is crucial, as the local market increasingly demands modern, efficient, and aesthetic treatment options. This source illustrates how Medellín is positioning itself as a technologically advanced hub for dental care in Latin America.</w:t>
      </w:r>
    </w:p>
    <w:bookmarkEnd w:id="21"/>
    <w:bookmarkStart w:id="22" w:name="dental-tourism-and-economic-factors"/>
    <w:p>
      <w:pPr>
        <w:pStyle w:val="Heading2"/>
      </w:pPr>
      <w:r>
        <w:t xml:space="preserve">Dental Tourism and Economic Factors</w:t>
      </w:r>
    </w:p>
    <w:p>
      <w:pPr>
        <w:pStyle w:val="FirstParagraph"/>
      </w:pPr>
      <w:r>
        <w:t xml:space="preserve">ProMed Tourism. (2023).</w:t>
      </w:r>
      <w:r>
        <w:t xml:space="preserve"> </w:t>
      </w:r>
      <w:r>
        <w:rPr>
          <w:iCs/>
          <w:i/>
        </w:rPr>
        <w:t xml:space="preserve">Colombia as a Global Destination for Dental and Orthodontic Tourism: Market Analysis.</w:t>
      </w:r>
      <w:r>
        <w:t xml:space="preserve"> </w:t>
      </w:r>
      <w:r>
        <w:t xml:space="preserve">Bogotá, Colombia: ProMed Reports.</w:t>
      </w:r>
    </w:p>
    <w:p>
      <w:pPr>
        <w:pStyle w:val="BodyText"/>
      </w:pPr>
      <w:r>
        <w:t xml:space="preserve">This market analysis provides critical data on the influx of international patients seeking orthodontic treatment in Colombia, with a significant portion visiting Medellín. It details the cost advantages compared to the United States and Europe, often citing savings of up to 70%. For an orthodontist in Medellín, this document is essential for understanding the business side of the profession. It highlights the importance of multilingual staff, international payment processing, and marketing strategies tailored to foreign patients who are drawn to the city's safety, climate, and high-quality care.</w:t>
      </w:r>
    </w:p>
    <w:p>
      <w:pPr>
        <w:pStyle w:val="BodyText"/>
      </w:pPr>
      <w:r>
        <w:t xml:space="preserve">Medellín Chamber of Commerce. (2022).</w:t>
      </w:r>
      <w:r>
        <w:t xml:space="preserve"> </w:t>
      </w:r>
      <w:r>
        <w:rPr>
          <w:iCs/>
          <w:i/>
        </w:rPr>
        <w:t xml:space="preserve">The Impact of Medical Tourism on the Local Healthcare Economy in Antioquia.</w:t>
      </w:r>
      <w:r>
        <w:t xml:space="preserve"> </w:t>
      </w:r>
      <w:r>
        <w:t xml:space="preserve">Medellín, Colombia: Economic Development Division.</w:t>
      </w:r>
    </w:p>
    <w:p>
      <w:pPr>
        <w:pStyle w:val="BodyText"/>
      </w:pPr>
      <w:r>
        <w:t xml:space="preserve">This report examines the broader economic impact of medical tourism on Medellín's infrastructure and healthcare sector. It provides insights into how the city supports the growth of private dental clinics and orthodontic centers. For a practitioner, this source offers context on the local business environment, including zoning laws, partnership opportunities, and the city's efforts to brand itself as a safe and welcoming destination for health seekers. It reinforces the strategic advantage of establishing an orthodontic practice in Medellín.</w:t>
      </w:r>
    </w:p>
    <w:bookmarkEnd w:id="22"/>
    <w:bookmarkStart w:id="23" w:name="clinical-and-demographic-considerations"/>
    <w:p>
      <w:pPr>
        <w:pStyle w:val="Heading2"/>
      </w:pPr>
      <w:r>
        <w:t xml:space="preserve">Clinical and Demographic Considerations</w:t>
      </w:r>
    </w:p>
    <w:p>
      <w:pPr>
        <w:pStyle w:val="FirstParagraph"/>
      </w:pPr>
      <w:r>
        <w:t xml:space="preserve">García, L., &amp; Rodríguez, M. (2021). "Prevalence of Malocclusion in Urban Adolescents in Medellín: A Cross-Sectional Study."</w:t>
      </w:r>
      <w:r>
        <w:t xml:space="preserve"> </w:t>
      </w:r>
      <w:r>
        <w:rPr>
          <w:iCs/>
          <w:i/>
        </w:rPr>
        <w:t xml:space="preserve">Journal of Colombian Dental Research</w:t>
      </w:r>
      <w:r>
        <w:t xml:space="preserve">, 15(2), 45-58.</w:t>
      </w:r>
    </w:p>
    <w:p>
      <w:pPr>
        <w:pStyle w:val="BodyText"/>
      </w:pPr>
      <w:r>
        <w:t xml:space="preserve">This peer-reviewed study provides specific epidemiological data on orthodontic needs within the Medellín population. It identifies common malocclusion patterns among local adolescents, which is crucial for orthodontists to understand when developing treatment protocols and public health initiatives. The study also touches on socioeconomic disparities in access to care, highlighting the dual role of many orthodontists in Medellín: serving a lucrative private market while also participating in community health programs to address unmet needs in underserved areas.</w:t>
      </w:r>
    </w:p>
    <w:p>
      <w:pPr>
        <w:pStyle w:val="BodyText"/>
      </w:pPr>
      <w:r>
        <w:t xml:space="preserve">International Association of Orthodontists. (2023).</w:t>
      </w:r>
      <w:r>
        <w:t xml:space="preserve"> </w:t>
      </w:r>
      <w:r>
        <w:rPr>
          <w:iCs/>
          <w:i/>
        </w:rPr>
        <w:t xml:space="preserve">Global Standards of Care: A Guide for Practitioners in Emerging Markets.</w:t>
      </w:r>
      <w:r>
        <w:t xml:space="preserve"> </w:t>
      </w:r>
      <w:r>
        <w:t xml:space="preserve">Chicago, IL: IAO Press.</w:t>
      </w:r>
    </w:p>
    <w:p>
      <w:pPr>
        <w:pStyle w:val="BodyText"/>
      </w:pPr>
      <w:r>
        <w:t xml:space="preserve">While not specific to Colombia, this guide is highly relevant for orthodontists in Medellín who wish to align their practices with global best practices. It addresses challenges common in emerging markets, such as supply chain management for orthodontic materials and maintaining sterilization standards. For a practitioner in Medellín, adhering to these global standards is a key selling point for international patients and a benchmark for quality assurance within the local competitive landscape.</w:t>
      </w:r>
    </w:p>
    <w:p>
      <w:pPr>
        <w:pStyle w:val="BodyText"/>
      </w:pPr>
      <w:r>
        <w:rPr>
          <w:bCs/>
          <w:b/>
        </w:rPr>
        <w:t xml:space="preserve">Conclusion</w:t>
      </w:r>
    </w:p>
    <w:p>
      <w:pPr>
        <w:pStyle w:val="BodyText"/>
      </w:pPr>
      <w:r>
        <w:t xml:space="preserve">The practice of orthodontics in Medellín, Colombia, is shaped by a confluence of rigorous educational standards, clear regulatory frameworks, and a booming dental tourism industry. The resources listed in this annotated bibliography provide a comprehensive overview of the legal, professional, economic, and clinical factors that define this field in the city. For any orthodontist looking to practice, invest, or study in Medellín, these documents offer the necessary foundation to navigate the unique opportunities and challenges of this dynamic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Medellín, Colombia</dc:title>
  <dc:creator/>
  <dc:language>en</dc:language>
  <cp:keywords/>
  <dcterms:created xsi:type="dcterms:W3CDTF">2026-08-07T09:14:46Z</dcterms:created>
  <dcterms:modified xsi:type="dcterms:W3CDTF">2026-08-07T09:14:46Z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