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Lyon,</w:t>
      </w:r>
      <w:r>
        <w:t xml:space="preserve"> </w:t>
      </w:r>
      <w:r>
        <w:t xml:space="preserve">France</w:t>
      </w:r>
    </w:p>
    <w:bookmarkStart w:id="23" w:name="Xa3630e9495094cc8e44d3ae2277f4f351e24a41"/>
    <w:p>
      <w:pPr>
        <w:pStyle w:val="Heading1"/>
      </w:pPr>
      <w:r>
        <w:t xml:space="preserve">Annotated Bibliography: Orthodontic Care and Professional Standards in Lyon, France</w:t>
      </w:r>
    </w:p>
    <w:p>
      <w:pPr>
        <w:pStyle w:val="FirstParagraph"/>
      </w:pPr>
      <w:r>
        <w:t xml:space="preserve">This annotated bibliography provides a comprehensive overview of the current landscape regarding orthodontic practice, regulatory frameworks, and clinical standards within the city of Lyon, France. As a major medical hub in the Auvergne-Rhône-Alpes region, Lyon hosts a significant concentration of orthodontists, academic institutions, and specialized clinics. The following sources have been selected to address the specific needs of patients, researchers, and healthcare professionals seeking information on orthodontic treatments available in Lyon. The entries cover topics ranging from the legal requirements for practicing as an orthodontist in France to the efficacy of modern treatment modalities such as clear aligners and functional appliances, specifically contextualized within the French healthcare system.</w:t>
      </w:r>
    </w:p>
    <w:bookmarkStart w:id="20" w:name="X45ece82b558936b99373fc2efe9930e4d2b1d1b"/>
    <w:p>
      <w:pPr>
        <w:pStyle w:val="Heading2"/>
      </w:pPr>
      <w:r>
        <w:t xml:space="preserve">Regulatory Framework and Professional Standards</w:t>
      </w:r>
    </w:p>
    <w:p>
      <w:pPr>
        <w:pStyle w:val="FirstParagraph"/>
      </w:pPr>
      <w:r>
        <w:t xml:space="preserve">Conseil National de l'Ordre des Dentistes. (2023). Code de Déontologie Dentaire: Spécificités de l'Orthodontie. Paris: CNOD.</w:t>
      </w:r>
    </w:p>
    <w:p>
      <w:pPr>
        <w:pStyle w:val="BodyText"/>
      </w:pPr>
      <w:r>
        <w:t xml:space="preserve">This official publication by the National Council of the Order of Dentists outlines the ethical and professional obligations for dental practitioners in France, with specific sections dedicated to orthodontics. For an orthodontist practicing in Lyon, this document is fundamental as it dictates patient consent procedures, advertising regulations, and the standards of care required by French law. The text emphasizes the necessity of specialized training for orthodontic interventions, distinguishing general dentists from certified orthodontists. This source is critical for understanding the legal environment in which Lyon-based clinics operate, ensuring that patients receive care from qualified professionals who adhere to national ethical guidelines. It also highlights the importance of transparency in pricing, a key concern for patients navigating the French social security reimbursement system.</w:t>
      </w:r>
    </w:p>
    <w:p>
      <w:pPr>
        <w:pStyle w:val="BodyText"/>
      </w:pPr>
      <w:r>
        <w:t xml:space="preserve">Ministère des Solidarités et de la Santé. (2022). Le Système de Santé en France: Prise en Charge des Soins Orthodontiques. Paris: La Documentation Française.</w:t>
      </w:r>
    </w:p>
    <w:p>
      <w:pPr>
        <w:pStyle w:val="BodyText"/>
      </w:pPr>
      <w:r>
        <w:t xml:space="preserve">This government report details the financial mechanisms surrounding orthodontic care in France, including the "Forfait Orthodontique" (Orthodontic Allowance) for minors. For residents of Lyon, understanding this document is essential for managing the costs associated with braces and aligners. The report explains how the French social security system covers a portion of orthodontic treatments for children under 16, while adults typically rely on complementary private insurance ("mutuelle"). The analysis provides insight into the economic accessibility of orthodontic services in Lyon, a city with a diverse socioeconomic population. It serves as a vital resource for patients to understand their rights and financial responsibilities when seeking orthodontic treatment in the region.</w:t>
      </w:r>
    </w:p>
    <w:bookmarkEnd w:id="20"/>
    <w:bookmarkStart w:id="21" w:name="X402a04655a26821b82f071651f434c324e9ead1"/>
    <w:p>
      <w:pPr>
        <w:pStyle w:val="Heading2"/>
      </w:pPr>
      <w:r>
        <w:t xml:space="preserve">Clinical Practices and Academic Research in Lyon</w:t>
      </w:r>
    </w:p>
    <w:p>
      <w:pPr>
        <w:pStyle w:val="FirstParagraph"/>
      </w:pPr>
      <w:r>
        <w:t xml:space="preserve">Université Claude Bernard Lyon 1. (2021). Formation en Orthodontie et Orthopédie Dento-Faciale: Programmes et Recherche. Lyon: Faculté d'Odontologie.</w:t>
      </w:r>
    </w:p>
    <w:p>
      <w:pPr>
        <w:pStyle w:val="BodyText"/>
      </w:pPr>
      <w:r>
        <w:t xml:space="preserve">This academic overview from Lyon 1 University highlights the rigorous training programs required to become a specialist orthodontist in France. Lyon is home to one of the leading dental faculties in the country, and this document outlines the curriculum that ensures high standards of clinical competence. The text discusses the integration of digital technologies, such as 3D imaging and CAD/CAM systems, into orthodontic education. For patients in Lyon, this source underscores the high level of expertise available locally, as many practicing orthodontists are graduates or affiliated with this institution. It also points to ongoing research in the city regarding craniofacial growth and development, positioning Lyon as a center for innovation in orthodontic science.</w:t>
      </w:r>
    </w:p>
    <w:p>
      <w:pPr>
        <w:pStyle w:val="BodyText"/>
      </w:pPr>
      <w:r>
        <w:t xml:space="preserve">Dubois, P., &amp; Martin, L. (2020). "Efficacité des Aligneurs Transparents chez les Adolescents: Une Étude Clinique à Lyon." Journal Français d'Orthodontie, 73(4), 215-228.</w:t>
      </w:r>
    </w:p>
    <w:p>
      <w:pPr>
        <w:pStyle w:val="BodyText"/>
      </w:pPr>
      <w:r>
        <w:t xml:space="preserve">This peer-reviewed study, conducted by orthodontists practicing in Lyon, evaluates the clinical effectiveness of clear aligner therapy compared to traditional fixed braces in adolescent patients. The research is particularly relevant as it reflects local clinical practices and patient demographics in the Lyon metropolitan area. The authors analyze treatment duration, patient compliance, and aesthetic satisfaction. The findings suggest that while clear aligners are highly effective for mild to moderate malocclusions, traditional braces remain superior for complex cases. This source is invaluable for Lyon residents considering aesthetic orthodontic options, providing evidence-based data on the suitability of different treatments available in local clinics.</w:t>
      </w:r>
    </w:p>
    <w:p>
      <w:pPr>
        <w:pStyle w:val="BodyText"/>
      </w:pPr>
      <w:r>
        <w:t xml:space="preserve">Centre Hospitalier Universitaire (CHU) de Lyon. (2023). Prise en Charge Multidisciplinaire des Malformations Craniofaciales. Lyon: Service d'Orthodontie.</w:t>
      </w:r>
    </w:p>
    <w:p>
      <w:pPr>
        <w:pStyle w:val="BodyText"/>
      </w:pPr>
      <w:r>
        <w:t xml:space="preserve">This document from the Lyon University Hospital describes the multidisciplinary approach to treating complex craniofacial anomalies, involving orthodontists, oral surgeons, and geneticists. The CHU de Lyon is a reference center for severe orthodontic cases, and this text outlines the protocols for diagnosis and treatment planning. It highlights the collaboration between public healthcare services and private orthodontic practices in the region. For patients with congenital conditions or severe malocclusions, this source provides crucial information on the specialized care pathways available in Lyon. It demonstrates the city's capacity to handle advanced orthodontic challenges through integrated medical and dental care.</w:t>
      </w:r>
    </w:p>
    <w:bookmarkEnd w:id="21"/>
    <w:bookmarkStart w:id="22" w:name="patient-perspectives-and-public-health"/>
    <w:p>
      <w:pPr>
        <w:pStyle w:val="Heading2"/>
      </w:pPr>
      <w:r>
        <w:t xml:space="preserve">Patient Perspectives and Public Health</w:t>
      </w:r>
    </w:p>
    <w:p>
      <w:pPr>
        <w:pStyle w:val="FirstParagraph"/>
      </w:pPr>
      <w:r>
        <w:t xml:space="preserve">Association Française d'Orthodontie (AFO). (2022). Guide du Patient: Choisir son Orthodontiste en France. Paris: AFO.</w:t>
      </w:r>
    </w:p>
    <w:p>
      <w:pPr>
        <w:pStyle w:val="BodyText"/>
      </w:pPr>
      <w:r>
        <w:t xml:space="preserve">Published by the French Association of Orthodontists, this guide offers practical advice for patients seeking orthodontic treatment. While national in scope, it includes specific criteria for evaluating orthodontists that are directly applicable to the Lyon market. The guide emphasizes the importance of verifying a practitioner's specialist title ("Chirurgien-Dentiste Spécialiste en Orthodontie") and understanding the treatment plan. It also addresses common patient concerns such as pain management, oral hygiene during treatment, and retention protocols. For Lyon residents, this resource empowers them to make informed decisions when selecting from the numerous orthodontic clinics in the city, ensuring they choose a provider who meets national professional standards.</w:t>
      </w:r>
    </w:p>
    <w:p>
      <w:pPr>
        <w:pStyle w:val="BodyText"/>
      </w:pPr>
      <w:r>
        <w:t xml:space="preserve">Agence Régionale de Santé (ARS) Auvergne-Rhône-Alpes. (2021). État des Lieux des Soins Dentaires en Région: Focus sur Lyon. Lyon: ARS.</w:t>
      </w:r>
    </w:p>
    <w:p>
      <w:pPr>
        <w:pStyle w:val="BodyText"/>
      </w:pPr>
      <w:r>
        <w:t xml:space="preserve">This regional health agency report provides a statistical analysis of dental care access in the Auvergne-Rhône-Alpes region, with a specific focus on Lyon. It examines the distribution of orthodontists across the city and its suburbs, identifying areas with potential shortages or oversupply. The document also discusses public health initiatives aimed at improving oral health among children and adolescents in Lyon schools. For policymakers and healthcare providers, this source offers valuable data on the demand for orthodontic services in the region. For patients, it highlights the availability of care and the efforts being made to ensure equitable access to orthodontic treatment throughout the Lyon metropolitan area.</w:t>
      </w:r>
    </w:p>
    <w:p>
      <w:pPr>
        <w:pStyle w:val="BodyText"/>
      </w:pPr>
      <w:r>
        <w:t xml:space="preserve">Leroy, S. (2023). "L'Impact Psychologique des Traitements Orthodontiques sur les Jeunes Adultes Lyonnais." Revue de Santé Publique, 15(2), 89-104.</w:t>
      </w:r>
    </w:p>
    <w:p>
      <w:pPr>
        <w:pStyle w:val="BodyText"/>
      </w:pPr>
      <w:r>
        <w:t xml:space="preserve">This sociological study explores the psychological impact of orthodontic treatment on young adults in Lyon, focusing on self-esteem and social perception. The research reveals that aesthetic concerns are a primary motivator for seeking orthodontic care among this demographic in Lyon. The author discusses the role of social media and cultural trends in shaping patient expectations. This source is important for orthodontists in Lyon to understand the psychosocial aspects of their practice, emphasizing the need for empathetic communication and realistic treatment goals. It also underscores the growing demand for discreet orthodontic solutions in the city, reflecting broader societal trends in France.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Lyon, France</dc:title>
  <dc:creator/>
  <dc:language>en</dc:language>
  <cp:keywords/>
  <dcterms:created xsi:type="dcterms:W3CDTF">2026-08-07T04:43:22Z</dcterms:created>
  <dcterms:modified xsi:type="dcterms:W3CDTF">2026-08-07T04:43:22Z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