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France</w:t>
      </w:r>
      <w:r>
        <w:t xml:space="preserve"> </w:t>
      </w:r>
      <w:r>
        <w:t xml:space="preserve">Paris</w:t>
      </w:r>
    </w:p>
    <w:bookmarkStart w:id="24" w:name="Xf2bbf19fa5d9dbd904f003736ca66ab572f37ef"/>
    <w:p>
      <w:pPr>
        <w:pStyle w:val="Heading1"/>
      </w:pPr>
      <w:r>
        <w:t xml:space="preserve">Annotated Bibliography: Orthodontic Practice and Regulation in France Paris</w:t>
      </w:r>
    </w:p>
    <w:p>
      <w:pPr>
        <w:pStyle w:val="FirstParagraph"/>
      </w:pPr>
      <w:r>
        <w:t xml:space="preserve">The following annotated bibliography provides a comprehensive overview of the regulatory, educational, and clinical landscape for orthodontists practicing in France, with a specific focus on the Paris region. This collection of sources examines the legal framework governing dental specialties, the rigorous training required by French universities, the role of professional organizations, and the unique challenges of providing orthodontic care in a dense, multicultural metropolis like Paris. These references are essential for understanding how orthodontic services are delivered, regulated, and reimbursed within the French healthcare system.</w:t>
      </w:r>
    </w:p>
    <w:bookmarkStart w:id="20" w:name="regulatory-and-legal-framework"/>
    <w:p>
      <w:pPr>
        <w:pStyle w:val="Heading2"/>
      </w:pPr>
      <w:r>
        <w:t xml:space="preserve">Regulatory and Legal Framework</w:t>
      </w:r>
    </w:p>
    <w:p>
      <w:pPr>
        <w:pStyle w:val="FirstParagraph"/>
      </w:pPr>
      <w:r>
        <w:t xml:space="preserve">Code de la santé publique. (2023). *Livre III: Des professions de santé. Titre III: Des professions médicales*. Légifrance.</w:t>
      </w:r>
    </w:p>
    <w:p>
      <w:pPr>
        <w:pStyle w:val="BodyText"/>
      </w:pPr>
      <w:r>
        <w:t xml:space="preserve">This primary legal source is the cornerstone of medical regulation in France. For an orthodontist in Paris, this code defines the scope of practice, distinguishing between general dentists and specialists. It outlines the legal requirements for obtaining the "Diplôme d'Études Spécialisées" (DES) in orthodontics. The document is critical for understanding the statutory obligations of practitioners in France, including patient confidentiality, informed consent, and the legal boundaries of orthodontic treatment. It also details the administrative procedures required to register with the local "Ordre des Dentistes," a mandatory step for any orthodontist wishing to practice legally in Paris.</w:t>
      </w:r>
    </w:p>
    <w:p>
      <w:pPr>
        <w:pStyle w:val="BodyText"/>
      </w:pPr>
      <w:r>
        <w:t xml:space="preserve">Haute Autorité de Santé (HAS). (2022). *Bonnes pratiques en orthodontie: Recommandations professionnelles*. Paris: Éditions HAS.</w:t>
      </w:r>
    </w:p>
    <w:p>
      <w:pPr>
        <w:pStyle w:val="BodyText"/>
      </w:pPr>
      <w:r>
        <w:t xml:space="preserve">The Haute Autorité de Santé (HAS) is the national authority responsible for evaluating health practices in France. This publication provides evidence-based clinical guidelines specifically tailored for orthodontic care. For practitioners in Paris, adhering to these recommendations is vital not only for clinical excellence but also for medico-legal protection. The text addresses diagnostic criteria, treatment planning, and follow-up protocols. It is particularly relevant in the Parisian context, where high patient volume and complex cases require standardized, high-quality care pathways to ensure consistency across the region's numerous clinics and private practices.</w:t>
      </w:r>
    </w:p>
    <w:bookmarkEnd w:id="20"/>
    <w:bookmarkStart w:id="21" w:name="education-and-professional-training"/>
    <w:p>
      <w:pPr>
        <w:pStyle w:val="Heading2"/>
      </w:pPr>
      <w:r>
        <w:t xml:space="preserve">Education and Professional Training</w:t>
      </w:r>
    </w:p>
    <w:p>
      <w:pPr>
        <w:pStyle w:val="FirstParagraph"/>
      </w:pPr>
      <w:r>
        <w:t xml:space="preserve">Université Paris Cité. (2023). *Formation en Orthodontie: Programme du DES*. Faculté de Chirurgie Dentaire.</w:t>
      </w:r>
    </w:p>
    <w:p>
      <w:pPr>
        <w:pStyle w:val="BodyText"/>
      </w:pPr>
      <w:r>
        <w:t xml:space="preserve">This source details the curriculum for the specialized orthodontic degree offered by one of France's most prestigious dental schools. It highlights the rigorous academic and clinical training required to become an orthodontist in France. The program emphasizes a blend of theoretical knowledge and hands-on experience in university hospitals, such as Hôpital Saint-Louis in Paris. This document is essential for understanding the high level of expertise expected of orthodontists in the capital. It also sheds light on the competitive nature of entering this specialty in France, where admission is highly selective, ensuring that practitioners in Paris are among the most qualified in Europe.</w:t>
      </w:r>
    </w:p>
    <w:p>
      <w:pPr>
        <w:pStyle w:val="BodyText"/>
      </w:pPr>
      <w:r>
        <w:t xml:space="preserve">Conseil National de l'Ordre des Dentistes (CNOD). (2021). *Rapport sur la formation continue des dentistes et orthodontistes en France*. Paris: CNOD.</w:t>
      </w:r>
    </w:p>
    <w:p>
      <w:pPr>
        <w:pStyle w:val="BodyText"/>
      </w:pPr>
      <w:r>
        <w:t xml:space="preserve">This report by the National Council of the Order of Dentists examines the requirements for continuing professional development (CPD) in France. For orthodontists in Paris, staying updated with the latest technologies and techniques is mandatory. The document outlines the CPD hours required to maintain licensure and discusses the various training opportunities available in the Paris region, including workshops, conferences, and international collaborations. It underscores the commitment of French orthodontists to lifelong learning, which is crucial in a field that is rapidly evolving with advancements in digital orthodontics and clear aligner therapy.</w:t>
      </w:r>
    </w:p>
    <w:bookmarkEnd w:id="21"/>
    <w:bookmarkStart w:id="22" w:name="professional-organizations-and-ethics"/>
    <w:p>
      <w:pPr>
        <w:pStyle w:val="Heading2"/>
      </w:pPr>
      <w:r>
        <w:t xml:space="preserve">Professional Organizations and Ethics</w:t>
      </w:r>
    </w:p>
    <w:p>
      <w:pPr>
        <w:pStyle w:val="FirstParagraph"/>
      </w:pPr>
      <w:r>
        <w:t xml:space="preserve">Société Française d'Orthopédie Dento-Faciale (SFODF). (2022). *Code de déontologie et éthique en orthodontie*. Paris: SFODF.</w:t>
      </w:r>
    </w:p>
    <w:p>
      <w:pPr>
        <w:pStyle w:val="BodyText"/>
      </w:pPr>
      <w:r>
        <w:t xml:space="preserve">The SFODF is the leading professional association for orthodontists in France. This document outlines the ethical standards and professional conduct expected of its members. It addresses issues such as patient communication, advertising practices, and the management of conflicts of interest. For orthodontists practicing in Paris, a city with a high concentration of dental professionals, adhering to these ethical guidelines is essential for maintaining professional integrity and public trust. The code also provides guidance on handling complex ethical dilemmas that may arise in clinical practice, ensuring that patient welfare remains the top priority.</w:t>
      </w:r>
    </w:p>
    <w:p>
      <w:pPr>
        <w:pStyle w:val="BodyText"/>
      </w:pPr>
      <w:r>
        <w:t xml:space="preserve">Ordre des Dentistes de l'Île-de-France. (2023). *Règlement intérieur et directives pour les praticiens de la région parisienne*. Paris: ODIDF.</w:t>
      </w:r>
    </w:p>
    <w:p>
      <w:pPr>
        <w:pStyle w:val="BodyText"/>
      </w:pPr>
      <w:r>
        <w:t xml:space="preserve">This regional document provides specific regulations and directives for dental professionals, including orthodontists, practicing in the Île-de-France region, which encompasses Paris. It covers practical aspects such as clinic registration, hygiene standards, and local health regulations. The document is particularly useful for understanding the administrative landscape in Paris, where compliance with local health codes is strictly enforced. It also highlights the role of the regional Order in supporting practitioners through legal advice, professional networking, and advocacy for the dental profession in the capital.</w:t>
      </w:r>
    </w:p>
    <w:bookmarkEnd w:id="22"/>
    <w:bookmarkStart w:id="23" w:name="clinical-practice-and-healthcare-system"/>
    <w:p>
      <w:pPr>
        <w:pStyle w:val="Heading2"/>
      </w:pPr>
      <w:r>
        <w:t xml:space="preserve">Clinical Practice and Healthcare System</w:t>
      </w:r>
    </w:p>
    <w:p>
      <w:pPr>
        <w:pStyle w:val="FirstParagraph"/>
      </w:pPr>
      <w:r>
        <w:t xml:space="preserve">Caisse Nationale de l'Assurance Maladie des Travailleurs Salariés (CNAM). (2023). *Nomenclature des actes de biologie médicale et de soins: Orthodontie*. Paris: CNAM.</w:t>
      </w:r>
    </w:p>
    <w:p>
      <w:pPr>
        <w:pStyle w:val="BodyText"/>
      </w:pPr>
      <w:r>
        <w:t xml:space="preserve">This official document from the French National Health Insurance Fund details the reimbursement rates and coverage for orthodontic treatments in France. It is a critical resource for orthodontists in Paris, as it defines the financial framework within which they operate. The document explains the "Forfait Orthodontique" (orthodontic allowance) available to patients under 16 and the conditions under which additional treatments may be covered. Understanding these reimbursement rules is essential for orthodontists to manage their practices effectively and to provide clear financial information to their patients, many of whom rely on the French social security system for healthcare coverage.</w:t>
      </w:r>
    </w:p>
    <w:p>
      <w:pPr>
        <w:pStyle w:val="BodyText"/>
      </w:pPr>
      <w:r>
        <w:t xml:space="preserve">Leclerc, M., &amp; Dubois, P. (2021). "Challenges and Opportunities in Orthodontic Practice in Urban France: A Case Study of Paris." *Journal of French Dental Research*, 45(3), 112-125.</w:t>
      </w:r>
    </w:p>
    <w:p>
      <w:pPr>
        <w:pStyle w:val="BodyText"/>
      </w:pPr>
      <w:r>
        <w:t xml:space="preserve">This peer-reviewed article offers an in-depth analysis of the unique challenges faced by orthodontists practicing in Paris. It discusses issues such as high operational costs, competition, and the diverse needs of a multicultural patient population. The authors also highlight the opportunities presented by Paris's status as a global hub for dental innovation and education. The study provides valuable insights into the business and clinical aspects of running an orthodontic practice in one of the world's most demanding urban environments. It is a useful resource for both established practitioners and newcomers looking to understand the dynamics of the Parisian orthodontic market.</w:t>
      </w:r>
    </w:p>
    <w:p>
      <w:pPr>
        <w:pStyle w:val="BodyText"/>
      </w:pPr>
      <w:r>
        <w:t xml:space="preserve">Institut National de la Statistique et des Études Économiques (INSEE). (2022). *Démographie et santé: Accès aux soins dentaires en Île-de-France*. Paris: INSEE.</w:t>
      </w:r>
    </w:p>
    <w:p>
      <w:pPr>
        <w:pStyle w:val="BodyText"/>
      </w:pPr>
      <w:r>
        <w:t xml:space="preserve">This statistical report from the French National Institute of Statistics and Economic Studies provides data on dental care access and utilization in the Île-de-France region. It includes information on the distribution of orthodontists across Paris and its suburbs, patient demographics, and treatment patterns. The data is invaluable for orthodontists seeking to understand the demand for their services in different areas of Paris. It also highlights disparities in access to orthodontic care, which can inform public health initiatives and guide practitioners in addressing the needs of underserved communities within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France Paris</dc:title>
  <dc:creator/>
  <dc:language>en</dc:language>
  <cp:keywords/>
  <dcterms:created xsi:type="dcterms:W3CDTF">2026-08-07T00:14:41Z</dcterms:created>
  <dcterms:modified xsi:type="dcterms:W3CDTF">2026-08-07T00:14:41Z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