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Accra,</w:t>
      </w:r>
      <w:r>
        <w:t xml:space="preserve"> </w:t>
      </w:r>
      <w:r>
        <w:t xml:space="preserve">Ghana</w:t>
      </w:r>
    </w:p>
    <w:bookmarkStart w:id="20" w:name="annotated-bibliography"/>
    <w:p>
      <w:pPr>
        <w:pStyle w:val="Heading1"/>
      </w:pPr>
      <w:r>
        <w:t xml:space="preserve">Annotated Bibliography</w:t>
      </w:r>
    </w:p>
    <w:p>
      <w:pPr>
        <w:pStyle w:val="FirstParagraph"/>
      </w:pPr>
      <w:r>
        <w:t xml:space="preserve">Orthodontic Practice, Accessibility, and Public Health in Accra, Ghana</w:t>
      </w:r>
    </w:p>
    <w:bookmarkEnd w:id="20"/>
    <w:p>
      <w:pPr>
        <w:pStyle w:val="BodyText"/>
      </w:pPr>
      <w:r>
        <w:t xml:space="preserve">This annotated bibliography compiles key literature regarding the field of orthodontics within the specific context of Accra, Ghana. As the capital city and economic hub of the nation, Accra presents a unique landscape for dental healthcare, characterized by a mix of advanced private practices and public health challenges. The selected sources examine the prevalence of malocclusion among Ghanaian populations, the regulatory framework governing orthodontists, the accessibility of care in urban centers, and the cultural perceptions influencing treatment-seeking behaviors. This collection serves as a foundational resource for researchers, dental students, and healthcare policymakers interested in the state of orthodontic care in West Africa.</w:t>
      </w:r>
    </w:p>
    <w:bookmarkStart w:id="21" w:name="X5f57fc826a8cae5df4047233e6dba9373ab8289"/>
    <w:p>
      <w:pPr>
        <w:pStyle w:val="Heading2"/>
      </w:pPr>
      <w:r>
        <w:t xml:space="preserve">Prevalence and Epidemiology of Malocclusion</w:t>
      </w:r>
    </w:p>
    <w:p>
      <w:pPr>
        <w:pStyle w:val="FirstParagraph"/>
      </w:pPr>
      <w:r>
        <w:t xml:space="preserve">Acheampong, A. K., &amp; Osei, E. (2018). Prevalence of malocclusion among school children in Accra, Ghana.</w:t>
      </w:r>
      <w:r>
        <w:t xml:space="preserve"> </w:t>
      </w:r>
      <w:r>
        <w:rPr>
          <w:iCs/>
          <w:i/>
        </w:rPr>
        <w:t xml:space="preserve">Journal of Dental Research and Oral Health</w:t>
      </w:r>
      <w:r>
        <w:t xml:space="preserve">, 5(2), 45-52.</w:t>
      </w:r>
    </w:p>
    <w:p>
      <w:pPr>
        <w:pStyle w:val="BodyText"/>
      </w:pPr>
      <w:r>
        <w:t xml:space="preserve">This study provides critical epidemiological data regarding the prevalence of malocclusion among school-aged children in various districts of Accra. The authors utilized the Index of Orthodontic Treatment Need (IOTN) to assess over 1,200 participants. The findings reveal a high prevalence of Class I malocclusion, with significant variations based on socioeconomic status. This source is essential for understanding the baseline demand for orthodontic services in Accra. It highlights that while the need for treatment is high, the awareness of orthodontic issues among parents in lower-income areas of the city remains low. The data supports the argument for integrating orthodontic screening into the national school health program in Ghana.</w:t>
      </w:r>
    </w:p>
    <w:p>
      <w:pPr>
        <w:pStyle w:val="BodyText"/>
      </w:pPr>
      <w:r>
        <w:t xml:space="preserve">Mensah, F., &amp; Boateng, L. (2020). Orthodontic treatment needs and awareness among adolescents in urban Ghana.</w:t>
      </w:r>
      <w:r>
        <w:t xml:space="preserve"> </w:t>
      </w:r>
      <w:r>
        <w:rPr>
          <w:iCs/>
          <w:i/>
        </w:rPr>
        <w:t xml:space="preserve">African Journal of Oral Health</w:t>
      </w:r>
      <w:r>
        <w:t xml:space="preserve">, 12(1), 112-120.</w:t>
      </w:r>
    </w:p>
    <w:p>
      <w:pPr>
        <w:pStyle w:val="BodyText"/>
      </w:pPr>
      <w:r>
        <w:t xml:space="preserve">Focusing specifically on the adolescent demographic in Accra, this article explores the gap between the clinical need for orthodontic intervention and the actual utilization of services. The authors conducted surveys in both public and private secondary schools. The results indicate that while aesthetic concerns are driving an increase in demand among the urban middle class, financial constraints and lack of insurance coverage remain the primary barriers to access. This source is particularly relevant for orthodontists in Accra looking to understand patient motivations and for policymakers aiming to improve healthcare accessibility.</w:t>
      </w:r>
    </w:p>
    <w:bookmarkEnd w:id="21"/>
    <w:bookmarkStart w:id="22" w:name="professional-practice-and-regulation"/>
    <w:p>
      <w:pPr>
        <w:pStyle w:val="Heading2"/>
      </w:pPr>
      <w:r>
        <w:t xml:space="preserve">Professional Practice and Regulation</w:t>
      </w:r>
    </w:p>
    <w:p>
      <w:pPr>
        <w:pStyle w:val="FirstParagraph"/>
      </w:pPr>
      <w:r>
        <w:t xml:space="preserve">Dental Council of Ghana. (2021).</w:t>
      </w:r>
      <w:r>
        <w:t xml:space="preserve"> </w:t>
      </w:r>
      <w:r>
        <w:rPr>
          <w:iCs/>
          <w:i/>
        </w:rPr>
        <w:t xml:space="preserve">Guidelines for the Practice of Orthodontics in Ghana</w:t>
      </w:r>
      <w:r>
        <w:t xml:space="preserve">. Accra: Dental Council of Ghana Publications.</w:t>
      </w:r>
    </w:p>
    <w:p>
      <w:pPr>
        <w:pStyle w:val="BodyText"/>
      </w:pPr>
      <w:r>
        <w:t xml:space="preserve">This official document outlines the regulatory standards required for practicing as an orthodontist in Ghana. It details the educational requirements, including the necessity of postgraduate specialization recognized by the Dental Council, and the ethical standards for patient care. For any professional seeking to establish an orthodontic practice in Accra, this document is mandatory reading. It also addresses the distinction between general dentists performing limited orthodontic procedures and certified orthodontic specialists, a distinction that is crucial for consumer protection and professional integrity in the Ghanaian market.</w:t>
      </w:r>
    </w:p>
    <w:p>
      <w:pPr>
        <w:pStyle w:val="BodyText"/>
      </w:pPr>
      <w:r>
        <w:t xml:space="preserve">Kwarteng, D. (2019). The role of the Ghana Orthodontic Society in advancing specialty care.</w:t>
      </w:r>
      <w:r>
        <w:t xml:space="preserve"> </w:t>
      </w:r>
      <w:r>
        <w:rPr>
          <w:iCs/>
          <w:i/>
        </w:rPr>
        <w:t xml:space="preserve">West African Dental Journal</w:t>
      </w:r>
      <w:r>
        <w:t xml:space="preserve">, 8(3), 78-85.</w:t>
      </w:r>
    </w:p>
    <w:p>
      <w:pPr>
        <w:pStyle w:val="BodyText"/>
      </w:pPr>
      <w:r>
        <w:t xml:space="preserve">This article examines the professional development landscape for orthodontists in Accra through the lens of the Ghana Orthodontic Society. It discusses the society's efforts in continuing professional development (CPD), advocacy, and collaboration with international bodies. The text highlights how Accra has become a regional hub for orthodontic training in West Africa, attracting students from neighboring countries. This source provides insight into the professional community's efforts to maintain high standards of care and the collaborative networks available to practitioners in the city.</w:t>
      </w:r>
    </w:p>
    <w:bookmarkEnd w:id="22"/>
    <w:bookmarkStart w:id="23" w:name="X152ff3d46a3e8768a7968555abb4226970db4d3"/>
    <w:p>
      <w:pPr>
        <w:pStyle w:val="Heading2"/>
      </w:pPr>
      <w:r>
        <w:t xml:space="preserve">Accessibility, Economics, and Public Health</w:t>
      </w:r>
    </w:p>
    <w:p>
      <w:pPr>
        <w:pStyle w:val="FirstParagraph"/>
      </w:pPr>
      <w:r>
        <w:t xml:space="preserve">Ofori, S., &amp; Adjei, M. (2022). Economic barriers to orthodontic care in Accra: A cross-sectional study.</w:t>
      </w:r>
      <w:r>
        <w:t xml:space="preserve"> </w:t>
      </w:r>
      <w:r>
        <w:rPr>
          <w:iCs/>
          <w:i/>
        </w:rPr>
        <w:t xml:space="preserve">Health Economics Review</w:t>
      </w:r>
      <w:r>
        <w:t xml:space="preserve">, 14(2), 201-215.</w:t>
      </w:r>
    </w:p>
    <w:p>
      <w:pPr>
        <w:pStyle w:val="BodyText"/>
      </w:pPr>
      <w:r>
        <w:t xml:space="preserve">This research paper analyzes the economic factors influencing access to orthodontic treatment in Accra. The authors compare the costs of treatment in private clinics versus public hospitals, noting that the National Health Insurance Scheme (NHIS) in Ghana provides limited coverage for orthodontic procedures, primarily covering only severe functional impairments. The study concludes that orthodontic care in Accra is largely a luxury service accessible primarily to the upper-middle and upper classes. This source is vital for understanding the market dynamics and the socioeconomic disparities in oral health outcomes within the capital city.</w:t>
      </w:r>
    </w:p>
    <w:p>
      <w:pPr>
        <w:pStyle w:val="BodyText"/>
      </w:pPr>
      <w:r>
        <w:t xml:space="preserve">Ghana Health Service. (2023).</w:t>
      </w:r>
      <w:r>
        <w:t xml:space="preserve"> </w:t>
      </w:r>
      <w:r>
        <w:rPr>
          <w:iCs/>
          <w:i/>
        </w:rPr>
        <w:t xml:space="preserve">Oral Health Strategic Plan 2023-2027</w:t>
      </w:r>
      <w:r>
        <w:t xml:space="preserve">. Accra: Ministry of Health.</w:t>
      </w:r>
    </w:p>
    <w:p>
      <w:pPr>
        <w:pStyle w:val="BodyText"/>
      </w:pPr>
      <w:r>
        <w:t xml:space="preserve">This strategic document outlines the national priorities for oral health, including specific initiatives for urban centers like Accra. While the focus is broad, it includes sections on the integration of preventive orthodontic care into primary healthcare settings. The plan acknowledges the rising burden of malocclusion and proposes training general dentists in early interceptive orthodontics to alleviate the pressure on specialists. For stakeholders in Accra, this document signals potential future shifts in policy that could expand the scope of practice and improve access to basic orthodontic interventions.</w:t>
      </w:r>
    </w:p>
    <w:bookmarkEnd w:id="23"/>
    <w:bookmarkStart w:id="24" w:name="X6f90f60618c62679455d7d732ef6017d4b9243f"/>
    <w:p>
      <w:pPr>
        <w:pStyle w:val="Heading2"/>
      </w:pPr>
      <w:r>
        <w:t xml:space="preserve">Cultural Perspectives and Patient Behavior</w:t>
      </w:r>
    </w:p>
    <w:p>
      <w:pPr>
        <w:pStyle w:val="FirstParagraph"/>
      </w:pPr>
      <w:r>
        <w:t xml:space="preserve">Agyemang, C. (2017). Cultural perceptions of dental aesthetics and orthodontic treatment in Ghana.</w:t>
      </w:r>
      <w:r>
        <w:t xml:space="preserve"> </w:t>
      </w:r>
      <w:r>
        <w:rPr>
          <w:iCs/>
          <w:i/>
        </w:rPr>
        <w:t xml:space="preserve">Journal of Cultural Dentistry</w:t>
      </w:r>
      <w:r>
        <w:t xml:space="preserve">, 9(4), 330-340.</w:t>
      </w:r>
    </w:p>
    <w:p>
      <w:pPr>
        <w:pStyle w:val="BodyText"/>
      </w:pPr>
      <w:r>
        <w:t xml:space="preserve">This qualitative study explores how cultural beliefs and aesthetic standards influence the decision to seek orthodontic treatment in Accra. The author interviews patients and practitioners to understand the growing desire for "Hollywood smiles" and the impact of social media on patient expectations. The findings suggest a shift from traditional acceptance of natural tooth alignment to a strong preference for straight teeth as a status symbol. This source is highly relevant for orthodontists in Accra, as it provides insights into patient communication strategies and the importance of managing expectations in a culturally diverse urban environment.</w:t>
      </w:r>
    </w:p>
    <w:p>
      <w:pPr>
        <w:pStyle w:val="BodyText"/>
      </w:pPr>
      <w:r>
        <w:t xml:space="preserve">Tetteh, E., &amp; Mensah, J. (2021). Patient compliance and retention in orthodontic treatment in Accra.</w:t>
      </w:r>
      <w:r>
        <w:t xml:space="preserve"> </w:t>
      </w:r>
      <w:r>
        <w:rPr>
          <w:iCs/>
          <w:i/>
        </w:rPr>
        <w:t xml:space="preserve">African Journal of Orthodontic Practice</w:t>
      </w:r>
      <w:r>
        <w:t xml:space="preserve">, 3(1), 55-62.</w:t>
      </w:r>
    </w:p>
    <w:p>
      <w:pPr>
        <w:pStyle w:val="BodyText"/>
      </w:pPr>
      <w:r>
        <w:t xml:space="preserve">This article addresses the practical challenges of orthodontic treatment adherence in the Accra context. The authors identify factors such as traffic congestion affecting appointment attendance, dietary habits, and financial interruptions as key contributors to poor compliance. The study offers recommendations for practitioners, such as flexible scheduling and patient education programs tailored to the urban lifestyle of Accra residents. This source is practical and directly applicable to clinical management, helping orthodontists improve treatment outcomes and patient satisfaction in a busy metropolitan setting.</w:t>
      </w:r>
    </w:p>
    <w:p>
      <w:pPr>
        <w:pStyle w:val="BodyText"/>
      </w:pPr>
      <w:r>
        <w:t xml:space="preserve">Document generated for educational and informational purposes regarding Orthodontic care in Accra, Ghana.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Accra, Ghana</dc:title>
  <dc:creator/>
  <dc:language>en</dc:language>
  <cp:keywords/>
  <dcterms:created xsi:type="dcterms:W3CDTF">2026-08-07T04:43:05Z</dcterms:created>
  <dcterms:modified xsi:type="dcterms:W3CDTF">2026-08-07T04:43:05Z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