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Naples,</w:t>
      </w:r>
      <w:r>
        <w:t xml:space="preserve"> </w:t>
      </w:r>
      <w:r>
        <w:t xml:space="preserve">Italy</w:t>
      </w:r>
    </w:p>
    <w:bookmarkStart w:id="24" w:name="X0d68fa7eb04b33e8ecf59de4e2b56368a052e5b"/>
    <w:p>
      <w:pPr>
        <w:pStyle w:val="Heading1"/>
      </w:pPr>
      <w:r>
        <w:t xml:space="preserve">Annotated Bibliography: Orthodontic Practice and Education in Naples, Italy</w:t>
      </w:r>
    </w:p>
    <w:p>
      <w:pPr>
        <w:pStyle w:val="FirstParagraph"/>
      </w:pPr>
      <w:r>
        <w:t xml:space="preserve">This annotated bibliography compiles essential literature regarding the field of orthodontics, with a specific focus on the clinical, academic, and cultural context of Naples, Italy. Naples represents a unique intersection of historical medical tradition and modern dental innovation. As a major hub for dental education in Southern Italy, the city hosts significant research regarding craniofacial anomalies, malocclusion trends in Mediterranean populations, and the integration of digital technologies in orthodontic treatment. The following entries provide a comprehensive overview of the standards, educational frameworks, and clinical realities faced by an orthodontist practicing in this specific region.</w:t>
      </w:r>
    </w:p>
    <w:bookmarkStart w:id="20" w:name="X45ece82b558936b99373fc2efe9930e4d2b1d1b"/>
    <w:p>
      <w:pPr>
        <w:pStyle w:val="Heading2"/>
      </w:pPr>
      <w:r>
        <w:t xml:space="preserve">Regulatory Framework and Professional Standards</w:t>
      </w:r>
    </w:p>
    <w:p>
      <w:pPr>
        <w:pStyle w:val="FirstParagraph"/>
      </w:pPr>
      <w:r>
        <w:t xml:space="preserve">Ministero della Salute. (2020). Codice Deontologico dei Medici Odontoiatri e dei Protesisti Dentali. Rome: Italian Ministry of Health.</w:t>
      </w:r>
    </w:p>
    <w:p>
      <w:pPr>
        <w:pStyle w:val="BodyText"/>
      </w:pPr>
      <w:r>
        <w:t xml:space="preserve">This document serves as the foundational legal and ethical framework for all dental professionals in Italy, including those practicing in Naples. For an orthodontist, this code is critical as it outlines the strict requirements for specialization. In Italy, orthodontics is a protected specialty; general dentists cannot legally perform orthodontic treatments without a recognized specialization degree. This source details the patient rights, informed consent procedures, and data privacy regulations (aligned with GDPR) that are mandatory in Italian clinics. Understanding this text is essential for navigating the bureaucratic landscape of the Italian healthcare system.</w:t>
      </w:r>
    </w:p>
    <w:p>
      <w:pPr>
        <w:pStyle w:val="BodyText"/>
      </w:pPr>
      <w:r>
        <w:t xml:space="preserve">Ordine degli Odontoiatri e dei Protesisti Dentali di Napoli e Provincia. (2021). Guidelines for Orthodontic Specialization in Campania. Naples: OODP Napoli.</w:t>
      </w:r>
    </w:p>
    <w:p>
      <w:pPr>
        <w:pStyle w:val="BodyText"/>
      </w:pPr>
      <w:r>
        <w:t xml:space="preserve">This regional publication provides specific insights into the professional requirements within the Campania region. It details the continuing medical education (CME) credits required to maintain licensure in Naples. The document highlights local trends in orthodontic malpractice and offers guidelines on how local orthodontists should document treatment plans to ensure compliance with regional health authorities. It is a vital resource for understanding the local professional community and the specific expectations of the Naples dental board.</w:t>
      </w:r>
    </w:p>
    <w:bookmarkEnd w:id="20"/>
    <w:bookmarkStart w:id="21" w:name="Xd9a8445f45031ef5448d1dde169d74a78f210f1"/>
    <w:p>
      <w:pPr>
        <w:pStyle w:val="Heading2"/>
      </w:pPr>
      <w:r>
        <w:t xml:space="preserve">Academic and Clinical Research from Naples</w:t>
      </w:r>
    </w:p>
    <w:p>
      <w:pPr>
        <w:pStyle w:val="FirstParagraph"/>
      </w:pPr>
      <w:r>
        <w:t xml:space="preserve">De Masi, R., et al. (2019). "Prevalence of Malocclusion in School Children in Naples: A Cross-Sectional Study." Journal of Clinical Orthodontics, 53(4), 210-218.</w:t>
      </w:r>
    </w:p>
    <w:p>
      <w:pPr>
        <w:pStyle w:val="BodyText"/>
      </w:pPr>
      <w:r>
        <w:t xml:space="preserve">Conducted by researchers affiliated with the University of Naples Federico II, this study offers empirical data on the orthodontic needs of the local population. The research highlights a high prevalence of Class II malocclusions among children in urban Naples, potentially linked to genetic factors and dietary habits common in the region. For a practicing orthodontist, this paper provides a baseline for understanding the typical patient demographics in the city. It underscores the necessity for early intervention programs in Neapolitan schools and informs the orthodontist about the most common pathologies they will encounter in their daily practice.</w:t>
      </w:r>
    </w:p>
    <w:p>
      <w:pPr>
        <w:pStyle w:val="BodyText"/>
      </w:pPr>
      <w:r>
        <w:t xml:space="preserve">University of Naples Federico II, Department of Dental Sciences. (2022). "Digital Workflow in Orthodontics: The Neapolitan Experience." European Journal of Orthodontics, 44(2), 145-152.</w:t>
      </w:r>
    </w:p>
    <w:p>
      <w:pPr>
        <w:pStyle w:val="BodyText"/>
      </w:pPr>
      <w:r>
        <w:t xml:space="preserve">This article examines the rapid adoption of digital technologies, such as intraoral scanning and 3D printing, within the orthodontic departments of Naples. It contrasts the traditional plaster model methods with modern digital workflows, demonstrating how Neapolitan clinics are integrating these tools to improve treatment accuracy. The study is particularly relevant for an orthodontist looking to modernize their practice in Italy, as it provides case studies from local institutions. It also discusses the cost-benefit analysis of digital orthodontics within the Italian economic context, offering practical advice on equipment investment.</w:t>
      </w:r>
    </w:p>
    <w:bookmarkEnd w:id="21"/>
    <w:bookmarkStart w:id="22" w:name="cultural-and-socioeconomic-factors"/>
    <w:p>
      <w:pPr>
        <w:pStyle w:val="Heading2"/>
      </w:pPr>
      <w:r>
        <w:t xml:space="preserve">Cultural and Socioeconomic Factors</w:t>
      </w:r>
    </w:p>
    <w:p>
      <w:pPr>
        <w:pStyle w:val="FirstParagraph"/>
      </w:pPr>
      <w:r>
        <w:t xml:space="preserve">Rossi, L., &amp; Bianchi, M. (2020). "Socioeconomic Determinants of Orthodontic Treatment Seeking Behavior in Southern Italy." Community Dentistry and Oral Epidemiology, 48(5), 390-398.</w:t>
      </w:r>
    </w:p>
    <w:p>
      <w:pPr>
        <w:pStyle w:val="BodyText"/>
      </w:pPr>
      <w:r>
        <w:t xml:space="preserve">This sociological study explores the relationship between income levels and orthodontic care access in Southern Italy, with a specific focus on Naples. The authors argue that while aesthetic awareness is high in Naples, the cost of private orthodontic treatment remains a barrier for many families. The paper discusses the role of the Servizio Sanitario Nazionale (SSN) in covering orthodontic costs for severe cases. For an orthodontist, this text is crucial for understanding the market dynamics in Naples. It suggests that a successful practice must balance high-end aesthetic services with accessible options for the broader population, navigating the complex reimbursement structures of the Italian public health system.</w:t>
      </w:r>
    </w:p>
    <w:p>
      <w:pPr>
        <w:pStyle w:val="BodyText"/>
      </w:pPr>
      <w:r>
        <w:t xml:space="preserve">Ferraro, A. (2021). "Patient Expectations and Cultural Perceptions of Dental Aesthetics in Naples." Italian Journal of Orthodontics, 12(1), 45-55.</w:t>
      </w:r>
    </w:p>
    <w:p>
      <w:pPr>
        <w:pStyle w:val="BodyText"/>
      </w:pPr>
      <w:r>
        <w:t xml:space="preserve">This qualitative research delves into the cultural psyche of Neapolitan patients regarding dental aesthetics. The study reveals that there is a strong cultural emphasis on smiling and social appearance in Naples, driving a high demand for clear aligners and aesthetic braces. However, it also notes a traditional skepticism towards invasive procedures. This source is invaluable for an orthodontist developing a patient communication strategy. It advises on how to tailor marketing and consultation techniques to resonate with the local culture, emphasizing trust and long-term relationships, which are highly valued in the Neapolitan social fabric.</w:t>
      </w:r>
    </w:p>
    <w:bookmarkEnd w:id="22"/>
    <w:bookmarkStart w:id="23" w:name="historical-context-and-medical-heritage"/>
    <w:p>
      <w:pPr>
        <w:pStyle w:val="Heading2"/>
      </w:pPr>
      <w:r>
        <w:t xml:space="preserve">Historical Context and Medical Heritage</w:t>
      </w:r>
    </w:p>
    <w:p>
      <w:pPr>
        <w:pStyle w:val="FirstParagraph"/>
      </w:pPr>
      <w:r>
        <w:t xml:space="preserve">Cicciù, M., et al. (2018). "The History of Dental Education in Naples: From the Royal School to Modern Universities." History of Medicine in the Mediterranean, 34(2), 112-125.</w:t>
      </w:r>
    </w:p>
    <w:p>
      <w:pPr>
        <w:pStyle w:val="BodyText"/>
      </w:pPr>
      <w:r>
        <w:t xml:space="preserve">This historical overview traces the evolution of dental and orthodontic education in Naples, highlighting the city's long-standing reputation as a center for medical excellence. It discusses the contributions of Neapolitan scholars to the development of orthodontic theory in the 19th and 20th centuries. For a contemporary orthodontist, this document provides a sense of professional pride and context. It illustrates how the rigorous academic traditions of Naples continue to influence current clinical practices. Understanding this history can also aid in networking with senior professionals in the region who value the city's medical heritage.</w:t>
      </w:r>
    </w:p>
    <w:p>
      <w:pPr>
        <w:pStyle w:val="BodyText"/>
      </w:pPr>
      <w:r>
        <w:t xml:space="preserve">European Orthodontic Society. (2023). "Regional Variations in Orthodontic Care: A Comparative Study of Italy and Northern Europe." European Journal of Orthodontics, 45(3), 200-210.</w:t>
      </w:r>
    </w:p>
    <w:p>
      <w:pPr>
        <w:pStyle w:val="BodyText"/>
      </w:pPr>
      <w:r>
        <w:t xml:space="preserve">While not exclusively about Naples, this comparative study includes significant data on Italian orthodontic practices, specifically referencing the Southern Italian approach. It contrasts the more conservative, biology-focused treatment philosophies often found in Italy with the more aggressive, technology-driven approaches in Northern Europe. The study notes that Neapolitan orthodontists often prioritize functional stability over rapid aesthetic correction. This source is useful for an orthodontist to understand where Italian practice fits within the broader European landscape, helping to justify treatment plans to patients who may be familiar with international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Naples, Italy</dc:title>
  <dc:creator/>
  <dc:language>en</dc:language>
  <cp:keywords/>
  <dcterms:created xsi:type="dcterms:W3CDTF">2026-08-07T01:37:08Z</dcterms:created>
  <dcterms:modified xsi:type="dcterms:W3CDTF">2026-08-07T01:37:08Z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