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Kyoto,</w:t>
      </w:r>
      <w:r>
        <w:t xml:space="preserve"> </w:t>
      </w:r>
      <w:r>
        <w:t xml:space="preserve">Japan</w:t>
      </w:r>
    </w:p>
    <w:bookmarkStart w:id="33" w:name="Xc6f9119f09be871ec51af520e8133d1ceeb383f"/>
    <w:p>
      <w:pPr>
        <w:pStyle w:val="Heading1"/>
      </w:pPr>
      <w:r>
        <w:t xml:space="preserve">Annotated Bibliography: Orthodontic Practices and Cultural Context in Kyoto, Japan</w:t>
      </w:r>
    </w:p>
    <w:p>
      <w:pPr>
        <w:pStyle w:val="FirstParagraph"/>
      </w:pPr>
      <w:r>
        <w:t xml:space="preserve">This</w:t>
      </w:r>
      <w:r>
        <w:t xml:space="preserve"> </w:t>
      </w:r>
      <w:r>
        <w:rPr>
          <w:bCs/>
          <w:b/>
        </w:rPr>
        <w:t xml:space="preserve">Annotated Bibliography</w:t>
      </w:r>
      <w:r>
        <w:t xml:space="preserve"> </w:t>
      </w:r>
      <w:r>
        <w:t xml:space="preserve">compiles essential literature regarding the field of</w:t>
      </w:r>
      <w:r>
        <w:t xml:space="preserve"> </w:t>
      </w:r>
      <w:r>
        <w:rPr>
          <w:bCs/>
          <w:b/>
        </w:rPr>
        <w:t xml:space="preserve">Orthodontist</w:t>
      </w:r>
      <w:r>
        <w:t xml:space="preserve"> </w:t>
      </w:r>
      <w:r>
        <w:t xml:space="preserve">practice within the specific cultural and geographic context of</w:t>
      </w:r>
      <w:r>
        <w:t xml:space="preserve"> </w:t>
      </w:r>
      <w:r>
        <w:rPr>
          <w:bCs/>
          <w:b/>
        </w:rPr>
        <w:t xml:space="preserve">Japan Kyoto</w:t>
      </w:r>
      <w:r>
        <w:t xml:space="preserve">. The selection of sources addresses the unique intersection of advanced dental technology, traditional Japanese aesthetic values, and the specific regulatory environment of the Kansai region. For patients, researchers, or practitioners seeking to understand the landscape of orthodontic care in Kyoto, these resources provide a comprehensive overview of clinical standards, patient expectations, and historical developments.</w:t>
      </w:r>
    </w:p>
    <w:bookmarkStart w:id="22" w:name="X45ece82b558936b99373fc2efe9930e4d2b1d1b"/>
    <w:p>
      <w:pPr>
        <w:pStyle w:val="Heading2"/>
      </w:pPr>
      <w:r>
        <w:t xml:space="preserve">Regulatory Framework and Professional Standards</w:t>
      </w:r>
    </w:p>
    <w:bookmarkStart w:id="20" w:name="X750a6e5a598f358bad7f605d3499e23f4265708"/>
    <w:p>
      <w:pPr>
        <w:pStyle w:val="Heading3"/>
      </w:pPr>
      <w:r>
        <w:t xml:space="preserve">1. The Japanese Dental Association Guidelines</w:t>
      </w:r>
    </w:p>
    <w:p>
      <w:pPr>
        <w:pStyle w:val="FirstParagraph"/>
      </w:pPr>
      <w:r>
        <w:t xml:space="preserve">Japanese Dental Association. (2021).</w:t>
      </w:r>
      <w:r>
        <w:t xml:space="preserve"> </w:t>
      </w:r>
      <w:r>
        <w:rPr>
          <w:iCs/>
          <w:i/>
        </w:rPr>
        <w:t xml:space="preserve">Standards for Orthodontic Treatment and Certification in Japan</w:t>
      </w:r>
      <w:r>
        <w:t xml:space="preserve">. Tokyo: JDA Publishing.</w:t>
      </w:r>
    </w:p>
    <w:p>
      <w:pPr>
        <w:pStyle w:val="BodyText"/>
      </w:pPr>
      <w:r>
        <w:t xml:space="preserve">This foundational document outlines the rigorous requirements for becoming a certified</w:t>
      </w:r>
      <w:r>
        <w:t xml:space="preserve"> </w:t>
      </w:r>
      <w:r>
        <w:rPr>
          <w:bCs/>
          <w:b/>
        </w:rPr>
        <w:t xml:space="preserve">Orthodontist</w:t>
      </w:r>
      <w:r>
        <w:t xml:space="preserve"> </w:t>
      </w:r>
      <w:r>
        <w:t xml:space="preserve">in Japan. Unlike some Western nations where general dentists may perform orthodontics, Japan maintains a strict specialization system. This source is critical for understanding the legal and professional boundaries of practice in</w:t>
      </w:r>
      <w:r>
        <w:t xml:space="preserve"> </w:t>
      </w:r>
      <w:r>
        <w:rPr>
          <w:bCs/>
          <w:b/>
        </w:rPr>
        <w:t xml:space="preserve">Japan Kyoto</w:t>
      </w:r>
      <w:r>
        <w:t xml:space="preserve">. It details the mandatory residency programs, often hosted by major institutions in Kyoto such as Kyoto University Hospital, ensuring that practitioners in the city adhere to the highest national standards. The text also covers ethical guidelines relevant to treating minors, a significant demographic in Kyoto’s conservative educational environment.</w:t>
      </w:r>
    </w:p>
    <w:bookmarkEnd w:id="20"/>
    <w:bookmarkStart w:id="21" w:name="Xb26cc9bfaa4489634100e3b2b17fd60ce644604"/>
    <w:p>
      <w:pPr>
        <w:pStyle w:val="Heading3"/>
      </w:pPr>
      <w:r>
        <w:t xml:space="preserve">2. The Japanese Orthodontic Society (JOS) Position Papers</w:t>
      </w:r>
    </w:p>
    <w:p>
      <w:pPr>
        <w:pStyle w:val="FirstParagraph"/>
      </w:pPr>
      <w:r>
        <w:t xml:space="preserve">Japanese Orthodontic Society. (2022).</w:t>
      </w:r>
      <w:r>
        <w:t xml:space="preserve"> </w:t>
      </w:r>
      <w:r>
        <w:rPr>
          <w:iCs/>
          <w:i/>
        </w:rPr>
        <w:t xml:space="preserve">Consensus on Clear Aligner Therapy and Digital Workflow</w:t>
      </w:r>
      <w:r>
        <w:t xml:space="preserve">.</w:t>
      </w:r>
      <w:r>
        <w:t xml:space="preserve"> </w:t>
      </w:r>
      <w:r>
        <w:rPr>
          <w:iCs/>
          <w:i/>
        </w:rPr>
        <w:t xml:space="preserve">Journal of Japanese Orthodontic Society</w:t>
      </w:r>
      <w:r>
        <w:t xml:space="preserve">, 81(3), 112-125.</w:t>
      </w:r>
    </w:p>
    <w:p>
      <w:pPr>
        <w:pStyle w:val="BodyText"/>
      </w:pPr>
      <w:r>
        <w:t xml:space="preserve">As</w:t>
      </w:r>
      <w:r>
        <w:t xml:space="preserve"> </w:t>
      </w:r>
      <w:r>
        <w:rPr>
          <w:bCs/>
          <w:b/>
        </w:rPr>
        <w:t xml:space="preserve">Japan Kyoto</w:t>
      </w:r>
      <w:r>
        <w:t xml:space="preserve"> </w:t>
      </w:r>
      <w:r>
        <w:t xml:space="preserve">is a hub for technological innovation, this paper is vital for understanding the current state of digital orthodontics. It analyzes the adoption of clear aligner systems versus traditional metal braces. The authors discuss how Kyoto-based clinics are integrating 3D imaging and AI-driven treatment planning. For an</w:t>
      </w:r>
      <w:r>
        <w:t xml:space="preserve"> </w:t>
      </w:r>
      <w:r>
        <w:rPr>
          <w:bCs/>
          <w:b/>
        </w:rPr>
        <w:t xml:space="preserve">Orthodontist</w:t>
      </w:r>
      <w:r>
        <w:t xml:space="preserve"> </w:t>
      </w:r>
      <w:r>
        <w:t xml:space="preserve">operating in Kyoto, this source provides evidence-based protocols for managing patient expectations regarding treatment duration and aesthetics. It highlights a shift towards less visible appliances, catering to the adult population in Kyoto who prioritize professional appearance during treatment.</w:t>
      </w:r>
    </w:p>
    <w:bookmarkEnd w:id="21"/>
    <w:bookmarkEnd w:id="22"/>
    <w:bookmarkStart w:id="25" w:name="X33613799efdc7ea8ab256f490b39970e4e9340a"/>
    <w:p>
      <w:pPr>
        <w:pStyle w:val="Heading2"/>
      </w:pPr>
      <w:r>
        <w:t xml:space="preserve">Cultural Aesthetics and Patient Psychology</w:t>
      </w:r>
    </w:p>
    <w:bookmarkStart w:id="23" w:name="Xafdef60aa69fc702ed41255043412e61e578043"/>
    <w:p>
      <w:pPr>
        <w:pStyle w:val="Heading3"/>
      </w:pPr>
      <w:r>
        <w:t xml:space="preserve">3. Aesthetic Ideals in Japanese Orthodontics</w:t>
      </w:r>
    </w:p>
    <w:p>
      <w:pPr>
        <w:pStyle w:val="FirstParagraph"/>
      </w:pPr>
      <w:r>
        <w:t xml:space="preserve">Tanaka, Y., &amp; Sato, K. (2020).</w:t>
      </w:r>
      <w:r>
        <w:t xml:space="preserve"> </w:t>
      </w:r>
      <w:r>
        <w:rPr>
          <w:iCs/>
          <w:i/>
        </w:rPr>
        <w:t xml:space="preserve">Cultural Determinants of Smile Design: A Comparative Study of Tokyo and Kyoto</w:t>
      </w:r>
      <w:r>
        <w:t xml:space="preserve">.</w:t>
      </w:r>
      <w:r>
        <w:t xml:space="preserve"> </w:t>
      </w:r>
      <w:r>
        <w:rPr>
          <w:iCs/>
          <w:i/>
        </w:rPr>
        <w:t xml:space="preserve">Asian Journal of Dental Aesthetics</w:t>
      </w:r>
      <w:r>
        <w:t xml:space="preserve">, 15(2), 45-58.</w:t>
      </w:r>
    </w:p>
    <w:p>
      <w:pPr>
        <w:pStyle w:val="BodyText"/>
      </w:pPr>
      <w:r>
        <w:t xml:space="preserve">This study is essential for any</w:t>
      </w:r>
      <w:r>
        <w:t xml:space="preserve"> </w:t>
      </w:r>
      <w:r>
        <w:rPr>
          <w:bCs/>
          <w:b/>
        </w:rPr>
        <w:t xml:space="preserve">Annotated Bibliography</w:t>
      </w:r>
      <w:r>
        <w:t xml:space="preserve"> </w:t>
      </w:r>
      <w:r>
        <w:t xml:space="preserve">focusing on the region, as it explores the nuanced aesthetic preferences of patients in</w:t>
      </w:r>
      <w:r>
        <w:t xml:space="preserve"> </w:t>
      </w:r>
      <w:r>
        <w:rPr>
          <w:bCs/>
          <w:b/>
        </w:rPr>
        <w:t xml:space="preserve">Japan Kyoto</w:t>
      </w:r>
      <w:r>
        <w:t xml:space="preserve">. The authors argue that Kyoto patients often prefer a "natural" smile that aligns with traditional Japanese beauty standards, which may differ from the "Hollywood smile" prevalent in Western orthodontics. The paper discusses the concept of</w:t>
      </w:r>
      <w:r>
        <w:t xml:space="preserve"> </w:t>
      </w:r>
      <w:r>
        <w:rPr>
          <w:iCs/>
          <w:i/>
        </w:rPr>
        <w:t xml:space="preserve">gaman</w:t>
      </w:r>
      <w:r>
        <w:t xml:space="preserve"> </w:t>
      </w:r>
      <w:r>
        <w:t xml:space="preserve">(endurance) in relation to treatment compliance and the cultural stigma associated with visible dental appliances. Understanding these psychological factors is crucial for an</w:t>
      </w:r>
      <w:r>
        <w:t xml:space="preserve"> </w:t>
      </w:r>
      <w:r>
        <w:rPr>
          <w:bCs/>
          <w:b/>
        </w:rPr>
        <w:t xml:space="preserve">Orthodontist</w:t>
      </w:r>
      <w:r>
        <w:t xml:space="preserve"> </w:t>
      </w:r>
      <w:r>
        <w:t xml:space="preserve">to build trust and ensure high retention rates among patients in this culturally rich city.</w:t>
      </w:r>
    </w:p>
    <w:bookmarkEnd w:id="23"/>
    <w:bookmarkStart w:id="24" w:name="X254e73412e9c113147390c86a3d3b6d160fee68"/>
    <w:p>
      <w:pPr>
        <w:pStyle w:val="Heading3"/>
      </w:pPr>
      <w:r>
        <w:t xml:space="preserve">4. The Impact of "Gyaru" and Pop Culture on Orthodontic Trends</w:t>
      </w:r>
    </w:p>
    <w:p>
      <w:pPr>
        <w:pStyle w:val="FirstParagraph"/>
      </w:pPr>
      <w:r>
        <w:t xml:space="preserve">Nakamura, H. (2019).</w:t>
      </w:r>
      <w:r>
        <w:t xml:space="preserve"> </w:t>
      </w:r>
      <w:r>
        <w:rPr>
          <w:iCs/>
          <w:i/>
        </w:rPr>
        <w:t xml:space="preserve">Pop Culture and Dental Modification: Trends Among Youth in Kansai</w:t>
      </w:r>
      <w:r>
        <w:t xml:space="preserve">.</w:t>
      </w:r>
      <w:r>
        <w:t xml:space="preserve"> </w:t>
      </w:r>
      <w:r>
        <w:rPr>
          <w:iCs/>
          <w:i/>
        </w:rPr>
        <w:t xml:space="preserve">Journal of Social Dentistry</w:t>
      </w:r>
      <w:r>
        <w:t xml:space="preserve">, 12(4), 201-215.</w:t>
      </w:r>
    </w:p>
    <w:p>
      <w:pPr>
        <w:pStyle w:val="BodyText"/>
      </w:pPr>
      <w:r>
        <w:t xml:space="preserve">While Kyoto is known for tradition, it is also influenced by broader Japanese pop culture. This article examines how trends in fashion and media affect the demand for specific orthodontic outcomes among teenagers in</w:t>
      </w:r>
      <w:r>
        <w:t xml:space="preserve"> </w:t>
      </w:r>
      <w:r>
        <w:rPr>
          <w:bCs/>
          <w:b/>
        </w:rPr>
        <w:t xml:space="preserve">Japan Kyoto</w:t>
      </w:r>
      <w:r>
        <w:t xml:space="preserve">. It highlights the rising interest in "V-line" facial structures and how orthodontic treatment is sometimes marketed in conjunction with facial aesthetics. For an</w:t>
      </w:r>
      <w:r>
        <w:t xml:space="preserve"> </w:t>
      </w:r>
      <w:r>
        <w:rPr>
          <w:bCs/>
          <w:b/>
        </w:rPr>
        <w:t xml:space="preserve">Orthodontist</w:t>
      </w:r>
      <w:r>
        <w:t xml:space="preserve">, this source provides insight into the motivations of younger patients, distinguishing between medical necessity and cosmetic desire. It serves as a reminder that treatment plans in Kyoto must balance clinical efficacy with the patient's social and cultural aspirations.</w:t>
      </w:r>
    </w:p>
    <w:bookmarkEnd w:id="24"/>
    <w:bookmarkEnd w:id="25"/>
    <w:bookmarkStart w:id="28" w:name="X09d506792c8c95a1ce48a3dbe01043eccf414ec"/>
    <w:p>
      <w:pPr>
        <w:pStyle w:val="Heading2"/>
      </w:pPr>
      <w:r>
        <w:t xml:space="preserve">Clinical Practice and Accessibility in Kyoto</w:t>
      </w:r>
    </w:p>
    <w:bookmarkStart w:id="26" w:name="X8ca629dfe0e63841cae918b22cc419b52061f49"/>
    <w:p>
      <w:pPr>
        <w:pStyle w:val="Heading3"/>
      </w:pPr>
      <w:r>
        <w:t xml:space="preserve">5. Accessibility of Orthodontic Care in Urban Kyoto</w:t>
      </w:r>
    </w:p>
    <w:p>
      <w:pPr>
        <w:pStyle w:val="FirstParagraph"/>
      </w:pPr>
      <w:r>
        <w:t xml:space="preserve">Kyoto Prefectural Government Health Bureau. (2023).</w:t>
      </w:r>
      <w:r>
        <w:t xml:space="preserve"> </w:t>
      </w:r>
      <w:r>
        <w:rPr>
          <w:iCs/>
          <w:i/>
        </w:rPr>
        <w:t xml:space="preserve">Annual Report on Dental Health Services and Accessibility</w:t>
      </w:r>
      <w:r>
        <w:t xml:space="preserve">. Kyoto: KPHB Press.</w:t>
      </w:r>
    </w:p>
    <w:p>
      <w:pPr>
        <w:pStyle w:val="BodyText"/>
      </w:pPr>
      <w:r>
        <w:t xml:space="preserve">This government report offers statistical data on the distribution of dental clinics in</w:t>
      </w:r>
      <w:r>
        <w:t xml:space="preserve"> </w:t>
      </w:r>
      <w:r>
        <w:rPr>
          <w:bCs/>
          <w:b/>
        </w:rPr>
        <w:t xml:space="preserve">Japan Kyoto</w:t>
      </w:r>
      <w:r>
        <w:t xml:space="preserve">. It identifies areas with high concentrations of</w:t>
      </w:r>
      <w:r>
        <w:t xml:space="preserve"> </w:t>
      </w:r>
      <w:r>
        <w:rPr>
          <w:bCs/>
          <w:b/>
        </w:rPr>
        <w:t xml:space="preserve">Orthodontist</w:t>
      </w:r>
      <w:r>
        <w:t xml:space="preserve"> </w:t>
      </w:r>
      <w:r>
        <w:t xml:space="preserve">specialists, particularly in districts like Higashiyama and Shimogyo. The document addresses challenges such as long waiting times for public university clinics versus the higher costs of private practices. For researchers, this source is invaluable for understanding the healthcare infrastructure. For patients, it clarifies the options available, including insurance coverage nuances for orthodontic procedures, which are often partially covered only for functional issues in Japan.</w:t>
      </w:r>
    </w:p>
    <w:bookmarkEnd w:id="26"/>
    <w:bookmarkStart w:id="27" w:name="X000324ec61b9c4a3126bbad32144fc416e8bfa9"/>
    <w:p>
      <w:pPr>
        <w:pStyle w:val="Heading3"/>
      </w:pPr>
      <w:r>
        <w:t xml:space="preserve">6. Multilingual Orthodontic Services for Expatriates</w:t>
      </w:r>
    </w:p>
    <w:p>
      <w:pPr>
        <w:pStyle w:val="FirstParagraph"/>
      </w:pPr>
      <w:r>
        <w:t xml:space="preserve">International Dental Association of Japan. (2022).</w:t>
      </w:r>
      <w:r>
        <w:t xml:space="preserve"> </w:t>
      </w:r>
      <w:r>
        <w:rPr>
          <w:iCs/>
          <w:i/>
        </w:rPr>
        <w:t xml:space="preserve">Guidelines for Cross-Cultural Dental Communication in Major Cities</w:t>
      </w:r>
      <w:r>
        <w:t xml:space="preserve">.</w:t>
      </w:r>
      <w:r>
        <w:t xml:space="preserve"> </w:t>
      </w:r>
      <w:r>
        <w:rPr>
          <w:iCs/>
          <w:i/>
        </w:rPr>
        <w:t xml:space="preserve">Global Dental Review</w:t>
      </w:r>
      <w:r>
        <w:t xml:space="preserve">, 9(1), 33-40.</w:t>
      </w:r>
    </w:p>
    <w:p>
      <w:pPr>
        <w:pStyle w:val="BodyText"/>
      </w:pPr>
      <w:r>
        <w:t xml:space="preserve">With a growing expatriate community in</w:t>
      </w:r>
      <w:r>
        <w:t xml:space="preserve"> </w:t>
      </w:r>
      <w:r>
        <w:rPr>
          <w:bCs/>
          <w:b/>
        </w:rPr>
        <w:t xml:space="preserve">Japan Kyoto</w:t>
      </w:r>
      <w:r>
        <w:t xml:space="preserve">, this article addresses the need for multilingual communication in orthodontic settings. It evaluates the effectiveness of English-speaking</w:t>
      </w:r>
      <w:r>
        <w:t xml:space="preserve"> </w:t>
      </w:r>
      <w:r>
        <w:rPr>
          <w:bCs/>
          <w:b/>
        </w:rPr>
        <w:t xml:space="preserve">Orthodontist</w:t>
      </w:r>
      <w:r>
        <w:t xml:space="preserve"> </w:t>
      </w:r>
      <w:r>
        <w:t xml:space="preserve">services in Kyoto and the use of translation tools in clinical settings. The authors emphasize the importance of explaining complex treatment plans, such as extractions or jaw surgery, to non-Japanese speakers. This source is particularly relevant for an</w:t>
      </w:r>
      <w:r>
        <w:t xml:space="preserve"> </w:t>
      </w:r>
      <w:r>
        <w:rPr>
          <w:bCs/>
          <w:b/>
        </w:rPr>
        <w:t xml:space="preserve">Annotated Bibliography</w:t>
      </w:r>
      <w:r>
        <w:t xml:space="preserve"> </w:t>
      </w:r>
      <w:r>
        <w:t xml:space="preserve">aimed at international patients or foreign practitioners considering relocation to Kyoto. It underscores the necessity of cultural competence alongside linguistic skills.</w:t>
      </w:r>
    </w:p>
    <w:bookmarkEnd w:id="27"/>
    <w:bookmarkEnd w:id="28"/>
    <w:bookmarkStart w:id="31" w:name="historical-and-academic-context"/>
    <w:p>
      <w:pPr>
        <w:pStyle w:val="Heading2"/>
      </w:pPr>
      <w:r>
        <w:t xml:space="preserve">Historical and Academic Context</w:t>
      </w:r>
    </w:p>
    <w:bookmarkStart w:id="29" w:name="X8b9bd72d269479f032ea54f25f21afaf255346d"/>
    <w:p>
      <w:pPr>
        <w:pStyle w:val="Heading3"/>
      </w:pPr>
      <w:r>
        <w:t xml:space="preserve">7. The Evolution of Orthodontics at Kyoto University</w:t>
      </w:r>
    </w:p>
    <w:p>
      <w:pPr>
        <w:pStyle w:val="FirstParagraph"/>
      </w:pPr>
      <w:r>
        <w:t xml:space="preserve">Ishikawa, T. (2018).</w:t>
      </w:r>
      <w:r>
        <w:t xml:space="preserve"> </w:t>
      </w:r>
      <w:r>
        <w:rPr>
          <w:iCs/>
          <w:i/>
        </w:rPr>
        <w:t xml:space="preserve">A Century of Orthodontic Research at Kyoto University: From Brackets to Biomechanics</w:t>
      </w:r>
      <w:r>
        <w:t xml:space="preserve">.</w:t>
      </w:r>
      <w:r>
        <w:t xml:space="preserve"> </w:t>
      </w:r>
      <w:r>
        <w:rPr>
          <w:iCs/>
          <w:i/>
        </w:rPr>
        <w:t xml:space="preserve">Historical Studies in Japanese Medicine</w:t>
      </w:r>
      <w:r>
        <w:t xml:space="preserve">, 24(3), 150-168.</w:t>
      </w:r>
    </w:p>
    <w:p>
      <w:pPr>
        <w:pStyle w:val="BodyText"/>
      </w:pPr>
      <w:r>
        <w:t xml:space="preserve">To fully appreciate the current state of the</w:t>
      </w:r>
      <w:r>
        <w:t xml:space="preserve"> </w:t>
      </w:r>
      <w:r>
        <w:rPr>
          <w:bCs/>
          <w:b/>
        </w:rPr>
        <w:t xml:space="preserve">Orthodontist</w:t>
      </w:r>
      <w:r>
        <w:t xml:space="preserve"> </w:t>
      </w:r>
      <w:r>
        <w:t xml:space="preserve">profession in</w:t>
      </w:r>
      <w:r>
        <w:t xml:space="preserve"> </w:t>
      </w:r>
      <w:r>
        <w:rPr>
          <w:bCs/>
          <w:b/>
        </w:rPr>
        <w:t xml:space="preserve">Japan Kyoto</w:t>
      </w:r>
      <w:r>
        <w:t xml:space="preserve">, one must understand its academic roots. This historical review traces the development of orthodontic departments at Kyoto University, one of Japan’s oldest and most prestigious medical schools. It highlights key Japanese contributions to orthodontic biomechanics and appliance design. This source provides depth to the</w:t>
      </w:r>
      <w:r>
        <w:t xml:space="preserve"> </w:t>
      </w:r>
      <w:r>
        <w:rPr>
          <w:bCs/>
          <w:b/>
        </w:rPr>
        <w:t xml:space="preserve">Annotated Bibliography</w:t>
      </w:r>
      <w:r>
        <w:t xml:space="preserve"> </w:t>
      </w:r>
      <w:r>
        <w:t xml:space="preserve">by contextualizing modern practices within a legacy of rigorous academic research. It explains why Kyoto is considered a center of excellence for complex orthodontic cases in Japan.</w:t>
      </w:r>
    </w:p>
    <w:bookmarkEnd w:id="29"/>
    <w:bookmarkStart w:id="30" w:name="Xa9af2914e62316494c9d38473aa3075a1863378"/>
    <w:p>
      <w:pPr>
        <w:pStyle w:val="Heading3"/>
      </w:pPr>
      <w:r>
        <w:t xml:space="preserve">8. Pediatric Orthodontics and School Health Programs</w:t>
      </w:r>
    </w:p>
    <w:p>
      <w:pPr>
        <w:pStyle w:val="FirstParagraph"/>
      </w:pPr>
      <w:r>
        <w:t xml:space="preserve">Ministry of Health, Labour and Welfare. (2021).</w:t>
      </w:r>
      <w:r>
        <w:t xml:space="preserve"> </w:t>
      </w:r>
      <w:r>
        <w:rPr>
          <w:iCs/>
          <w:i/>
        </w:rPr>
        <w:t xml:space="preserve">National School Dental Health Survey: Focus on Malocclusion in Kansai Region</w:t>
      </w:r>
      <w:r>
        <w:t xml:space="preserve">. Tokyo: MHLW Publications.</w:t>
      </w:r>
    </w:p>
    <w:p>
      <w:pPr>
        <w:pStyle w:val="BodyText"/>
      </w:pPr>
      <w:r>
        <w:t xml:space="preserve">This report focuses on the prevalence of malocclusion among school children in the Kansai region, including</w:t>
      </w:r>
      <w:r>
        <w:t xml:space="preserve"> </w:t>
      </w:r>
      <w:r>
        <w:rPr>
          <w:bCs/>
          <w:b/>
        </w:rPr>
        <w:t xml:space="preserve">Japan Kyoto</w:t>
      </w:r>
      <w:r>
        <w:t xml:space="preserve">. It details the government’s role in early screening and the referral process to specialized</w:t>
      </w:r>
      <w:r>
        <w:t xml:space="preserve"> </w:t>
      </w:r>
      <w:r>
        <w:rPr>
          <w:bCs/>
          <w:b/>
        </w:rPr>
        <w:t xml:space="preserve">Orthodontist</w:t>
      </w:r>
      <w:r>
        <w:t xml:space="preserve"> </w:t>
      </w:r>
      <w:r>
        <w:t xml:space="preserve">clinics. The data reveals trends in dietary changes affecting jaw development in Japanese children. For practitioners, this source is crucial for understanding the public health aspect of orthodontics. It also informs the</w:t>
      </w:r>
      <w:r>
        <w:t xml:space="preserve"> </w:t>
      </w:r>
      <w:r>
        <w:rPr>
          <w:bCs/>
          <w:b/>
        </w:rPr>
        <w:t xml:space="preserve">Annotated Bibliography</w:t>
      </w:r>
      <w:r>
        <w:t xml:space="preserve"> </w:t>
      </w:r>
      <w:r>
        <w:t xml:space="preserve">by highlighting the importance of early intervention programs that are widely supported in Kyoto’s community health framework.</w:t>
      </w:r>
    </w:p>
    <w:bookmarkEnd w:id="30"/>
    <w:bookmarkEnd w:id="31"/>
    <w:bookmarkStart w:id="32"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that the practice of being an</w:t>
      </w:r>
      <w:r>
        <w:t xml:space="preserve"> </w:t>
      </w:r>
      <w:r>
        <w:rPr>
          <w:bCs/>
          <w:b/>
        </w:rPr>
        <w:t xml:space="preserve">Orthodontist</w:t>
      </w:r>
      <w:r>
        <w:t xml:space="preserve"> </w:t>
      </w:r>
      <w:r>
        <w:t xml:space="preserve">in</w:t>
      </w:r>
      <w:r>
        <w:t xml:space="preserve"> </w:t>
      </w:r>
      <w:r>
        <w:rPr>
          <w:bCs/>
          <w:b/>
        </w:rPr>
        <w:t xml:space="preserve">Japan Kyoto</w:t>
      </w:r>
      <w:r>
        <w:t xml:space="preserve"> </w:t>
      </w:r>
      <w:r>
        <w:t xml:space="preserve">is a multifaceted discipline. It requires not only technical expertise in alignment and biomechanics but also a deep understanding of local cultural aesthetics, regulatory standards, and historical academic traditions. The selected sources provide a robust foundation for anyone seeking to navigate or study the orthodontic landscape in this unique Japanese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Kyoto, Japan</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