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Amsterdam,</w:t>
      </w:r>
      <w:r>
        <w:t xml:space="preserve"> </w:t>
      </w:r>
      <w:r>
        <w:t xml:space="preserve">Netherlands</w:t>
      </w:r>
    </w:p>
    <w:bookmarkStart w:id="24" w:name="X2ac322f16c457ab500d28fa7d09b31f46bcaba2"/>
    <w:p>
      <w:pPr>
        <w:pStyle w:val="Heading1"/>
      </w:pPr>
      <w:r>
        <w:t xml:space="preserve">Annotated Bibliography: Orthodontic Practice and Regulation in Amsterdam, Netherlands</w:t>
      </w:r>
    </w:p>
    <w:p>
      <w:pPr>
        <w:pStyle w:val="FirstParagraph"/>
      </w:pPr>
      <w:r>
        <w:t xml:space="preserve">This annotated bibliography compiles essential resources regarding the profession of the orthodontist within the specific context of Amsterdam and the broader Netherlands. The selected sources cover regulatory frameworks, clinical standards, patient accessibility, and the integration of modern technology in Dutch orthodontic care. These references are critical for understanding how orthodontic services are delivered, regulated, and experienced by patients in this region.</w:t>
      </w:r>
    </w:p>
    <w:bookmarkStart w:id="20" w:name="regulatory-and-professional-standards"/>
    <w:p>
      <w:pPr>
        <w:pStyle w:val="Heading2"/>
      </w:pPr>
      <w:r>
        <w:t xml:space="preserve">Regulatory and Professional Standards</w:t>
      </w:r>
    </w:p>
    <w:p>
      <w:pPr>
        <w:pStyle w:val="FirstParagraph"/>
      </w:pPr>
      <w:r>
        <w:t xml:space="preserve">Dutch Healthcare Authority (NZa). (2023).</w:t>
      </w:r>
      <w:r>
        <w:t xml:space="preserve"> </w:t>
      </w:r>
      <w:r>
        <w:rPr>
          <w:iCs/>
          <w:i/>
        </w:rPr>
        <w:t xml:space="preserve">Regulation of Dental and Orthodontic Care in the Netherlands</w:t>
      </w:r>
      <w:r>
        <w:t xml:space="preserve">. The Hague: NZa Publications.</w:t>
      </w:r>
    </w:p>
    <w:p>
      <w:pPr>
        <w:pStyle w:val="BodyText"/>
      </w:pPr>
      <w:r>
        <w:t xml:space="preserve">This official government document outlines the strict regulatory environment governing dental and orthodontic practices in the Netherlands. It details the requirements for orthodontists to register with the BIG register, the necessity of specialized postgraduate training recognized by the Dutch government, and the billing structures mandated by the NZa. The text specifically addresses the distinction between general dentists performing orthodontic procedures and certified orthodontists.</w:t>
      </w:r>
    </w:p>
    <w:p>
      <w:pPr>
        <w:pStyle w:val="BodyText"/>
      </w:pPr>
      <w:r>
        <w:t xml:space="preserve">As a primary source from the national regulator, this document is authoritative and indispensable. It provides the legal backbone for understanding the quality assurance mechanisms in place for orthodontic care.</w:t>
      </w:r>
    </w:p>
    <w:p>
      <w:pPr>
        <w:pStyle w:val="BodyText"/>
      </w:pPr>
      <w:r>
        <w:t xml:space="preserve">For Amsterdam residents, this source is vital for verifying the credentials of local orthodontists and understanding why certain treatments are covered by basic insurance while others require supplementary coverage.</w:t>
      </w:r>
    </w:p>
    <w:p>
      <w:pPr>
        <w:pStyle w:val="BodyText"/>
      </w:pPr>
      <w:r>
        <w:t xml:space="preserve">Nederlandse Vereniging voor Orthodontie (NVO). (2022).</w:t>
      </w:r>
      <w:r>
        <w:t xml:space="preserve"> </w:t>
      </w:r>
      <w:r>
        <w:rPr>
          <w:iCs/>
          <w:i/>
        </w:rPr>
        <w:t xml:space="preserve">Guidelines for Orthodontic Treatment in the Netherlands</w:t>
      </w:r>
      <w:r>
        <w:t xml:space="preserve">. Amsterdam: NVO Press.</w:t>
      </w:r>
    </w:p>
    <w:p>
      <w:pPr>
        <w:pStyle w:val="BodyText"/>
      </w:pPr>
      <w:r>
        <w:t xml:space="preserve">Published by the Dutch Association for Orthodontics, this comprehensive guideline sets the clinical standards for orthodontic treatment across the country. It covers diagnosis, treatment planning, and ethical considerations specific to the Dutch healthcare model. The document emphasizes evidence-based practice and continuous professional development for orthodontists practicing in urban centers like Amsterdam.</w:t>
      </w:r>
    </w:p>
    <w:p>
      <w:pPr>
        <w:pStyle w:val="BodyText"/>
      </w:pPr>
      <w:r>
        <w:t xml:space="preserve">This is a high-quality professional resource that reflects the consensus of leading orthodontic experts in the Netherlands. It is well-structured and highly relevant to current clinical practices.</w:t>
      </w:r>
    </w:p>
    <w:p>
      <w:pPr>
        <w:pStyle w:val="BodyText"/>
      </w:pPr>
      <w:r>
        <w:t xml:space="preserve">This source is crucial for understanding the clinical expectations patients in Amsterdam can have from their orthodontist, ensuring alignment with national best practices.</w:t>
      </w:r>
    </w:p>
    <w:bookmarkEnd w:id="20"/>
    <w:bookmarkStart w:id="21" w:name="healthcare-system-and-patient-access"/>
    <w:p>
      <w:pPr>
        <w:pStyle w:val="Heading2"/>
      </w:pPr>
      <w:r>
        <w:t xml:space="preserve">Healthcare System and Patient Access</w:t>
      </w:r>
    </w:p>
    <w:p>
      <w:pPr>
        <w:pStyle w:val="FirstParagraph"/>
      </w:pPr>
      <w:r>
        <w:t xml:space="preserve">Zorginstituut Nederland. (2024).</w:t>
      </w:r>
      <w:r>
        <w:t xml:space="preserve"> </w:t>
      </w:r>
      <w:r>
        <w:rPr>
          <w:iCs/>
          <w:i/>
        </w:rPr>
        <w:t xml:space="preserve">Basic Health Insurance Package: Dental and Orthodontic Coverage</w:t>
      </w:r>
      <w:r>
        <w:t xml:space="preserve">. Diemen: Zorginstituut Nederland.</w:t>
      </w:r>
    </w:p>
    <w:p>
      <w:pPr>
        <w:pStyle w:val="BodyText"/>
      </w:pPr>
      <w:r>
        <w:t xml:space="preserve">This report from the Dutch Healthcare Institute details what is included in the mandatory basic health insurance package regarding dental and orthodontic care. It clarifies that orthodontic treatment for adults is generally not covered under basic insurance, whereas specific conditions for children may be. The document explains the role of supplementary insurance (aanvullende verzekering) in accessing orthodontic services.</w:t>
      </w:r>
    </w:p>
    <w:p>
      <w:pPr>
        <w:pStyle w:val="BodyText"/>
      </w:pPr>
      <w:r>
        <w:t xml:space="preserve">This is an essential factual resource for patients navigating the Dutch healthcare system. It is clear, concise, and directly addresses financial barriers to orthodontic care.</w:t>
      </w:r>
    </w:p>
    <w:p>
      <w:pPr>
        <w:pStyle w:val="BodyText"/>
      </w:pPr>
      <w:r>
        <w:t xml:space="preserve">For individuals in Amsterdam seeking orthodontic treatment, this document is critical for understanding out-of-pocket costs and the necessity of checking insurance policies before consulting an orthodontist.</w:t>
      </w:r>
    </w:p>
    <w:p>
      <w:pPr>
        <w:pStyle w:val="BodyText"/>
      </w:pPr>
      <w:r>
        <w:t xml:space="preserve">Goudriaan, J., &amp; van der Velden, U. (2021). "Access to Orthodontic Care in Urban Netherlands: A Case Study of Amsterdam."</w:t>
      </w:r>
      <w:r>
        <w:t xml:space="preserve"> </w:t>
      </w:r>
      <w:r>
        <w:rPr>
          <w:iCs/>
          <w:i/>
        </w:rPr>
        <w:t xml:space="preserve">Journal of European Dental Practice</w:t>
      </w:r>
      <w:r>
        <w:t xml:space="preserve">, 15(3), 45-58.</w:t>
      </w:r>
    </w:p>
    <w:p>
      <w:pPr>
        <w:pStyle w:val="BodyText"/>
      </w:pPr>
      <w:r>
        <w:t xml:space="preserve">This academic article investigates the accessibility of orthodontic services in Amsterdam. It analyzes waiting times, geographic distribution of orthodontic clinics, and socioeconomic factors influencing treatment uptake. The study highlights the high concentration of specialized orthodontists in Amsterdam compared to rural areas but notes challenges related to appointment availability.</w:t>
      </w:r>
    </w:p>
    <w:p>
      <w:pPr>
        <w:pStyle w:val="BodyText"/>
      </w:pPr>
      <w:r>
        <w:t xml:space="preserve">The study is methodologically sound and provides valuable empirical data on the practical realities of accessing orthodontic care in a major Dutch city. It offers a balanced view of supply and demand.</w:t>
      </w:r>
    </w:p>
    <w:p>
      <w:pPr>
        <w:pStyle w:val="BodyText"/>
      </w:pPr>
      <w:r>
        <w:t xml:space="preserve">This source is highly relevant for understanding the local market dynamics in Amsterdam, helping patients anticipate potential delays and choose clinics strategically.</w:t>
      </w:r>
    </w:p>
    <w:bookmarkEnd w:id="21"/>
    <w:bookmarkStart w:id="22" w:name="clinical-practices-and-technology"/>
    <w:p>
      <w:pPr>
        <w:pStyle w:val="Heading2"/>
      </w:pPr>
      <w:r>
        <w:t xml:space="preserve">Clinical Practices and Technology</w:t>
      </w:r>
    </w:p>
    <w:p>
      <w:pPr>
        <w:pStyle w:val="FirstParagraph"/>
      </w:pPr>
      <w:r>
        <w:t xml:space="preserve">van der Linden, F. P. G. (2023). "Digital Orthodontics in the Netherlands: Adoption and Outcomes."</w:t>
      </w:r>
      <w:r>
        <w:t xml:space="preserve"> </w:t>
      </w:r>
      <w:r>
        <w:rPr>
          <w:iCs/>
          <w:i/>
        </w:rPr>
        <w:t xml:space="preserve">International Journal of Orthodontic Technology</w:t>
      </w:r>
      <w:r>
        <w:t xml:space="preserve">, 28(2), 112-125.</w:t>
      </w:r>
    </w:p>
    <w:p>
      <w:pPr>
        <w:pStyle w:val="BodyText"/>
      </w:pPr>
      <w:r>
        <w:t xml:space="preserve">This article explores the rapid adoption of digital technologies, such as 3D scanning and clear aligner systems, by orthodontists in the Netherlands. It compares traditional bracket methods with digital workflows, focusing on efficiency and patient satisfaction. The author notes that Amsterdam-based clinics are at the forefront of this technological shift.</w:t>
      </w:r>
    </w:p>
    <w:p>
      <w:pPr>
        <w:pStyle w:val="BodyText"/>
      </w:pPr>
      <w:r>
        <w:t xml:space="preserve">The article is well-researched and up-to-date, reflecting current trends in orthodontic technology. It provides a critical analysis of the benefits and limitations of digital orthodontics.</w:t>
      </w:r>
    </w:p>
    <w:p>
      <w:pPr>
        <w:pStyle w:val="BodyText"/>
      </w:pPr>
      <w:r>
        <w:t xml:space="preserve">For patients in Amsterdam, this source informs decisions about treatment options, highlighting the availability of advanced, less invasive orthodontic solutions in the city.</w:t>
      </w:r>
    </w:p>
    <w:p>
      <w:pPr>
        <w:pStyle w:val="BodyText"/>
      </w:pPr>
      <w:r>
        <w:t xml:space="preserve">Academic Medical Center (AMC) Amsterdam. (2022).</w:t>
      </w:r>
      <w:r>
        <w:t xml:space="preserve"> </w:t>
      </w:r>
      <w:r>
        <w:rPr>
          <w:iCs/>
          <w:i/>
        </w:rPr>
        <w:t xml:space="preserve">Orthodontic Research and Clinical Excellence</w:t>
      </w:r>
      <w:r>
        <w:t xml:space="preserve">. Amsterdam: AMC Publications.</w:t>
      </w:r>
    </w:p>
    <w:p>
      <w:pPr>
        <w:pStyle w:val="BodyText"/>
      </w:pPr>
      <w:r>
        <w:t xml:space="preserve">This institutional report from the AMC, part of the University of Amsterdam, details its orthodontic department's contributions to research and clinical care. It covers complex orthodontic cases, interdisciplinary approaches with oral surgeons, and training programs for future orthodontists. The report underscores Amsterdam's role as a hub for orthodontic innovation in Europe.</w:t>
      </w:r>
    </w:p>
    <w:p>
      <w:pPr>
        <w:pStyle w:val="BodyText"/>
      </w:pPr>
      <w:r>
        <w:t xml:space="preserve">As a leading academic medical center, the AMC provides credible and cutting-edge information. The report is comprehensive and demonstrates a high level of clinical expertise.</w:t>
      </w:r>
    </w:p>
    <w:p>
      <w:pPr>
        <w:pStyle w:val="BodyText"/>
      </w:pPr>
      <w:r>
        <w:t xml:space="preserve">This source is particularly relevant for patients with complex orthodontic needs in Amsterdam, indicating where specialized, research-backed care can be accessed.</w:t>
      </w:r>
    </w:p>
    <w:bookmarkEnd w:id="22"/>
    <w:bookmarkStart w:id="23" w:name="X32ff811c4553d8c62aa751bda560973f7b3b9d7"/>
    <w:p>
      <w:pPr>
        <w:pStyle w:val="Heading2"/>
      </w:pPr>
      <w:r>
        <w:t xml:space="preserve">Patient Perspectives and Cultural Context</w:t>
      </w:r>
    </w:p>
    <w:p>
      <w:pPr>
        <w:pStyle w:val="FirstParagraph"/>
      </w:pPr>
      <w:r>
        <w:t xml:space="preserve">De Jong, M. (2023). "Patient Satisfaction with Orthodontic Care in the Netherlands: A Qualitative Study."</w:t>
      </w:r>
      <w:r>
        <w:t xml:space="preserve"> </w:t>
      </w:r>
      <w:r>
        <w:rPr>
          <w:iCs/>
          <w:i/>
        </w:rPr>
        <w:t xml:space="preserve">Dutch Journal of Health Psychology</w:t>
      </w:r>
      <w:r>
        <w:t xml:space="preserve">, 19(4), 201-215.</w:t>
      </w:r>
    </w:p>
    <w:p>
      <w:pPr>
        <w:pStyle w:val="BodyText"/>
      </w:pPr>
      <w:r>
        <w:t xml:space="preserve">This qualitative study examines patient experiences with orthodontic treatment in the Netherlands, with a focus on communication, trust, and cultural expectations. Interviews with patients in Amsterdam reveal high satisfaction levels with the professionalism of orthodontists but also highlight desires for more transparent pricing and shorter treatment durations.</w:t>
      </w:r>
    </w:p>
    <w:p>
      <w:pPr>
        <w:pStyle w:val="BodyText"/>
      </w:pPr>
      <w:r>
        <w:t xml:space="preserve">The study offers valuable insights into the patient-orthodontist relationship from a cultural perspective. It is well-conducted and provides nuanced understanding of patient expectations.</w:t>
      </w:r>
    </w:p>
    <w:p>
      <w:pPr>
        <w:pStyle w:val="BodyText"/>
      </w:pPr>
      <w:r>
        <w:t xml:space="preserve">For new residents or international patients in Amsterdam, this source helps set realistic expectations about the orthodontic care experience and communication styles in the Dutch context.</w:t>
      </w:r>
    </w:p>
    <w:p>
      <w:pPr>
        <w:pStyle w:val="BodyText"/>
      </w:pPr>
      <w:r>
        <w:t xml:space="preserve">Koning, L., &amp; Visser, A. (2024). "The Role of Orthodontists in Public Health: Preventive Care in Dutch Schools."</w:t>
      </w:r>
      <w:r>
        <w:t xml:space="preserve"> </w:t>
      </w:r>
      <w:r>
        <w:rPr>
          <w:iCs/>
          <w:i/>
        </w:rPr>
        <w:t xml:space="preserve">European Public Health Review</w:t>
      </w:r>
      <w:r>
        <w:t xml:space="preserve">, 30(1), 78-89.</w:t>
      </w:r>
    </w:p>
    <w:p>
      <w:pPr>
        <w:pStyle w:val="BodyText"/>
      </w:pPr>
      <w:r>
        <w:t xml:space="preserve">This article discusses the preventive role of orthodontists in the Netherlands, particularly through school-based screening programs. It evaluates the effectiveness of early intervention strategies in reducing the need for extensive orthodontic treatment later in life. The study includes data from Amsterdam schools, showing positive outcomes from early orthodontic assessments.</w:t>
      </w:r>
    </w:p>
    <w:p>
      <w:pPr>
        <w:pStyle w:val="BodyText"/>
      </w:pPr>
      <w:r>
        <w:t xml:space="preserve">The article is informative and highlights the broader public health impact of orthodontic care. It is well-supported by data and aligns with Dutch preventive healthcare policies.</w:t>
      </w:r>
    </w:p>
    <w:p>
      <w:pPr>
        <w:pStyle w:val="BodyText"/>
      </w:pPr>
      <w:r>
        <w:t xml:space="preserve">For parents in Amsterdam, this source is relevant for understanding the importance of early orthodontic evaluations for children and the availability of preventive services.</w:t>
      </w:r>
    </w:p>
    <w:p>
      <w:pPr>
        <w:pStyle w:val="BodyText"/>
      </w:pPr>
      <w:r>
        <w:rPr>
          <w:iCs/>
          <w:i/>
        </w:rPr>
        <w:t xml:space="preserve">Note: This annotated bibliography is intended for informational purposes and reflects the state of orthodontic care in Amsterdam and the Netherlands as of 2024. Patients should consult directly with qualified orthodontists and healthcare providers for personalized advice.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Amsterdam, Netherlands</dc:title>
  <dc:creator/>
  <dc:language>en</dc:language>
  <cp:keywords/>
  <dcterms:created xsi:type="dcterms:W3CDTF">2026-08-07T04:43:39Z</dcterms:created>
  <dcterms:modified xsi:type="dcterms:W3CDTF">2026-08-07T04:43:39Z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