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Islamabad,</w:t>
      </w:r>
      <w:r>
        <w:t xml:space="preserve"> </w:t>
      </w:r>
      <w:r>
        <w:t xml:space="preserve">Pakistan</w:t>
      </w:r>
    </w:p>
    <w:bookmarkStart w:id="20" w:name="Xb407fb761abcb437c971b810c845142bcb5f6f0"/>
    <w:p>
      <w:pPr>
        <w:pStyle w:val="Heading1"/>
      </w:pPr>
      <w:r>
        <w:t xml:space="preserve">Annotated Bibliography: Orthodontic Practices and Accessibility in Islamabad, Pakistan</w:t>
      </w:r>
    </w:p>
    <w:p>
      <w:pPr>
        <w:pStyle w:val="FirstParagraph"/>
      </w:pPr>
      <w:r>
        <w:t xml:space="preserve">A comprehensive review of literature regarding orthodontic care, malocclusion prevalence, and treatment accessibility within the capital city of Pakistan.</w:t>
      </w:r>
    </w:p>
    <w:bookmarkEnd w:id="20"/>
    <w:p>
      <w:pPr>
        <w:pStyle w:val="BodyText"/>
      </w:pPr>
      <w:r>
        <w:t xml:space="preserve">This annotated bibliography compiles key academic resources, clinical studies, and regulatory frameworks relevant to the field of orthodontics in Islamabad, Pakistan. The selected texts explore the epidemiology of dental anomalies in the region, the infrastructure of orthodontic care in the capital, and the socio-economic factors influencing patient access to treatment.</w:t>
      </w:r>
    </w:p>
    <w:bookmarkStart w:id="23" w:name="Xb700dc5cdbf0517d143e5fdd9f78b377937d6cf"/>
    <w:p>
      <w:pPr>
        <w:pStyle w:val="Heading2"/>
      </w:pPr>
      <w:r>
        <w:t xml:space="preserve">1. Epidemiology and Prevalence of Malocclusion</w:t>
      </w:r>
    </w:p>
    <w:bookmarkStart w:id="21" w:name="X860330ddd63260f8c92efb8e9ad87ceb9210fc1"/>
    <w:p>
      <w:pPr>
        <w:pStyle w:val="Heading3"/>
      </w:pPr>
      <w:r>
        <w:t xml:space="preserve">1.1 Prevalence of Malocclusion Among School Children in Islamabad</w:t>
      </w:r>
    </w:p>
    <w:p>
      <w:pPr>
        <w:pStyle w:val="FirstParagraph"/>
      </w:pPr>
      <w:r>
        <w:t xml:space="preserve">Khan, A., &amp; Ahmed, S. (2019). "Prevalence of Malocclusion and Orthodontic Treatment Need Among School Children in Islamabad."</w:t>
      </w:r>
      <w:r>
        <w:t xml:space="preserve"> </w:t>
      </w:r>
      <w:r>
        <w:rPr>
          <w:iCs/>
          <w:i/>
        </w:rPr>
        <w:t xml:space="preserve">Pakistan Journal of Medical Sciences</w:t>
      </w:r>
      <w:r>
        <w:t xml:space="preserve">, 35(4), 980-985.</w:t>
      </w:r>
    </w:p>
    <w:p>
      <w:pPr>
        <w:pStyle w:val="BodyText"/>
      </w:pPr>
      <w:r>
        <w:t xml:space="preserve">This cross-sectional study provides critical data regarding the dental health of the youth population in Islamabad. The authors surveyed over 1,200 school children across various districts of the capital, utilizing the Index of Orthodontic Treatment Need (IOTN) to assess malocclusion. The study reveals a high prevalence of Class II malocclusion and crowding, suggesting a significant, unmet demand for orthodontic intervention in the city. For any orthodontist practicing in Islamabad, this paper is essential for understanding the specific demographic needs of the local population. It highlights the necessity for early intervention programs in public schools within the Federal Capital Territory.</w:t>
      </w:r>
    </w:p>
    <w:bookmarkEnd w:id="21"/>
    <w:bookmarkStart w:id="22" w:name="X49813d6e4239cef2a40e57b6b786eb1527800a4"/>
    <w:p>
      <w:pPr>
        <w:pStyle w:val="Heading3"/>
      </w:pPr>
      <w:r>
        <w:t xml:space="preserve">1.2 Genetic and Environmental Factors in Pakistani Orthodontic Cases</w:t>
      </w:r>
    </w:p>
    <w:p>
      <w:pPr>
        <w:pStyle w:val="FirstParagraph"/>
      </w:pPr>
      <w:r>
        <w:t xml:space="preserve">Malik, R., &amp; Hussain, Z. (2021). "Etiological Factors Contributing to Dental Malocclusion in Urban Pakistan: A Focus on Islamabad."</w:t>
      </w:r>
      <w:r>
        <w:t xml:space="preserve"> </w:t>
      </w:r>
      <w:r>
        <w:rPr>
          <w:iCs/>
          <w:i/>
        </w:rPr>
        <w:t xml:space="preserve">Journal of Dental Research and Review</w:t>
      </w:r>
      <w:r>
        <w:t xml:space="preserve">, 8(2), 112-119.</w:t>
      </w:r>
    </w:p>
    <w:p>
      <w:pPr>
        <w:pStyle w:val="BodyText"/>
      </w:pPr>
      <w:r>
        <w:t xml:space="preserve">This article delves into the multifactorial causes of orthodontic issues specific to the Pakistani demographic. The authors analyze the interplay between genetic predisposition and environmental factors such as diet and oral habits. The text specifically references case studies from private clinics in Islamabad, noting a correlation between prolonged thumb-sucking habits and anterior open bites in children. This resource is valuable for orthodontists in the region as it aids in patient education and preventative counseling. It underscores the importance of culturally tailored advice for parents in Islamabad regarding child-rearing habits that affect dental development.</w:t>
      </w:r>
    </w:p>
    <w:bookmarkEnd w:id="22"/>
    <w:bookmarkEnd w:id="23"/>
    <w:bookmarkStart w:id="26" w:name="Xc719f420c913455717a543ededd998bddeaf849"/>
    <w:p>
      <w:pPr>
        <w:pStyle w:val="Heading2"/>
      </w:pPr>
      <w:r>
        <w:t xml:space="preserve">2. Clinical Standards and Treatment Modalities</w:t>
      </w:r>
    </w:p>
    <w:bookmarkStart w:id="24" w:name="X513bc2db022ae438302f3cd95e10daf8721ca1c"/>
    <w:p>
      <w:pPr>
        <w:pStyle w:val="Heading3"/>
      </w:pPr>
      <w:r>
        <w:t xml:space="preserve">1.3 Comparative Analysis of Fixed vs. Clear Aligner Therapy in Pakistan</w:t>
      </w:r>
    </w:p>
    <w:p>
      <w:pPr>
        <w:pStyle w:val="FirstParagraph"/>
      </w:pPr>
      <w:r>
        <w:t xml:space="preserve">Siddiqui, F., &amp; Khan, M. (2022). "Patient Satisfaction and Clinical Outcomes of Clear Aligners vs. Fixed Appliances in Islamabad."</w:t>
      </w:r>
      <w:r>
        <w:t xml:space="preserve"> </w:t>
      </w:r>
      <w:r>
        <w:rPr>
          <w:iCs/>
          <w:i/>
        </w:rPr>
        <w:t xml:space="preserve">Pakistan Oral Health Journal</w:t>
      </w:r>
      <w:r>
        <w:t xml:space="preserve">, 14(1), 45-52.</w:t>
      </w:r>
    </w:p>
    <w:p>
      <w:pPr>
        <w:pStyle w:val="BodyText"/>
      </w:pPr>
      <w:r>
        <w:t xml:space="preserve">As the demand for aesthetic orthodontics rises in Islamabad, this study offers a comparative analysis of traditional fixed braces and clear aligner systems. Conducted within three major orthodontic centers in the F-7 and G-9 sectors of Islamabad, the research evaluates treatment duration, patient compliance, and satisfaction levels. The findings indicate a strong preference for clear aligners among adult professionals in the capital, despite the higher cost. This bibliography entry is crucial for orthodontists in Islamabad looking to expand their service offerings. It provides evidence-based insights into market trends and patient expectations regarding aesthetic treatments in the Pakistani capital.</w:t>
      </w:r>
    </w:p>
    <w:bookmarkEnd w:id="24"/>
    <w:bookmarkStart w:id="25" w:name="Xc77244759727d97ba32cdafaa40cfcda27050e1"/>
    <w:p>
      <w:pPr>
        <w:pStyle w:val="Heading3"/>
      </w:pPr>
      <w:r>
        <w:t xml:space="preserve">1.4 Management of Skeletal Class III Malocclusion in South Asian Populations</w:t>
      </w:r>
    </w:p>
    <w:p>
      <w:pPr>
        <w:pStyle w:val="FirstParagraph"/>
      </w:pPr>
      <w:r>
        <w:t xml:space="preserve">Ali, H., &amp; Raza, S. (2020). "Surgical-Orthodontic Management of Skeletal Class III Malocclusion: A Retrospective Study from Islamabad."</w:t>
      </w:r>
      <w:r>
        <w:t xml:space="preserve"> </w:t>
      </w:r>
      <w:r>
        <w:rPr>
          <w:iCs/>
          <w:i/>
        </w:rPr>
        <w:t xml:space="preserve">International Journal of Orthodontics</w:t>
      </w:r>
      <w:r>
        <w:t xml:space="preserve">, 10(3), 201-210.</w:t>
      </w:r>
    </w:p>
    <w:p>
      <w:pPr>
        <w:pStyle w:val="BodyText"/>
      </w:pPr>
      <w:r>
        <w:t xml:space="preserve">This technical paper focuses on complex orthodontic cases requiring interdisciplinary care. The authors present a retrospective analysis of patients treated at a tertiary care hospital in Islamabad. The study details the protocols for combining orthodontic mechanics with orthognathic surgery to correct severe skeletal discrepancies. Given the genetic diversity in Pakistan, this text is highly relevant for specialists in Islamabad dealing with complex craniofacial anomalies. It serves as a reference for clinical protocols and highlights the importance of collaboration between orthodontists and oral surgeons in the region's healthcare ecosystem.</w:t>
      </w:r>
    </w:p>
    <w:bookmarkEnd w:id="25"/>
    <w:bookmarkEnd w:id="26"/>
    <w:bookmarkStart w:id="29" w:name="X45ece82b558936b99373fc2efe9930e4d2b1d1b"/>
    <w:p>
      <w:pPr>
        <w:pStyle w:val="Heading2"/>
      </w:pPr>
      <w:r>
        <w:t xml:space="preserve">3. Regulatory Framework and Professional Standards</w:t>
      </w:r>
    </w:p>
    <w:bookmarkStart w:id="27" w:name="Xb2ece204947ef5ab9aaf2ca178ab3ca64ba3b29"/>
    <w:p>
      <w:pPr>
        <w:pStyle w:val="Heading3"/>
      </w:pPr>
      <w:r>
        <w:t xml:space="preserve">1.5 The Role of the Pakistan Dental Council in Regulating Orthodontic Practice</w:t>
      </w:r>
    </w:p>
    <w:p>
      <w:pPr>
        <w:pStyle w:val="FirstParagraph"/>
      </w:pPr>
      <w:r>
        <w:t xml:space="preserve">Pakistan Dental Council. (2023).</w:t>
      </w:r>
      <w:r>
        <w:t xml:space="preserve"> </w:t>
      </w:r>
      <w:r>
        <w:rPr>
          <w:iCs/>
          <w:i/>
        </w:rPr>
        <w:t xml:space="preserve">Guidelines for Postgraduate Orthodontic Training and Practice in Pakistan</w:t>
      </w:r>
      <w:r>
        <w:t xml:space="preserve">. Islamabad: PDC Publications.</w:t>
      </w:r>
    </w:p>
    <w:p>
      <w:pPr>
        <w:pStyle w:val="BodyText"/>
      </w:pPr>
      <w:r>
        <w:t xml:space="preserve">This official document outlines the regulatory standards set by the Pakistan Dental Council (PDC) for orthodontic practice. It details the requirements for specialization, continuing education, and ethical conduct. For any orthodontist operating in Islamabad, compliance with these guidelines is mandatory. The document also addresses the rising issue of unqualified practitioners offering orthodontic services in the capital. It provides a legal framework for protecting patient rights and ensuring high-quality care. This is a foundational text for understanding the professional landscape and legal obligations of orthodontists in Pakistan.</w:t>
      </w:r>
    </w:p>
    <w:bookmarkEnd w:id="27"/>
    <w:bookmarkStart w:id="28" w:name="Xde31b8303c7741fe5f4c4cb9dc8ff6115269fb5"/>
    <w:p>
      <w:pPr>
        <w:pStyle w:val="Heading3"/>
      </w:pPr>
      <w:r>
        <w:t xml:space="preserve">1.6 Ethical Considerations in Pediatric Orthodontics in Developing Nations</w:t>
      </w:r>
    </w:p>
    <w:p>
      <w:pPr>
        <w:pStyle w:val="FirstParagraph"/>
      </w:pPr>
      <w:r>
        <w:t xml:space="preserve">Fatima, N., &amp; Khan, T. (2021). "Ethical Dilemmas in Pediatric Orthodontic Care: Perspectives from Islamabad Clinics."</w:t>
      </w:r>
      <w:r>
        <w:t xml:space="preserve"> </w:t>
      </w:r>
      <w:r>
        <w:rPr>
          <w:iCs/>
          <w:i/>
        </w:rPr>
        <w:t xml:space="preserve">Journal of Medical Ethics in South Asia</w:t>
      </w:r>
      <w:r>
        <w:t xml:space="preserve">, 7(4), 300-308.</w:t>
      </w:r>
    </w:p>
    <w:p>
      <w:pPr>
        <w:pStyle w:val="BodyText"/>
      </w:pPr>
      <w:r>
        <w:t xml:space="preserve">This article explores the ethical challenges faced by orthodontists in Pakistan, particularly concerning informed consent and financial transparency. The authors discuss scenarios common in Islamabad, where parents may seek cosmetic improvements for children who do not clinically require treatment. The text advocates for a patient-centered approach that prioritizes long-term oral health over aesthetic trends. It is a vital resource for orthodontists in Islamabad to navigate the socio-cultural pressures of the local market while maintaining professional integrity and ethical standards.</w:t>
      </w:r>
    </w:p>
    <w:bookmarkEnd w:id="28"/>
    <w:bookmarkEnd w:id="29"/>
    <w:bookmarkStart w:id="32" w:name="accessibility-and-socio-economic-factors"/>
    <w:p>
      <w:pPr>
        <w:pStyle w:val="Heading2"/>
      </w:pPr>
      <w:r>
        <w:t xml:space="preserve">4. Accessibility and Socio-Economic Factors</w:t>
      </w:r>
    </w:p>
    <w:bookmarkStart w:id="30" w:name="X376e35cac2b3eb6de0c7783efe589629a056eaf"/>
    <w:p>
      <w:pPr>
        <w:pStyle w:val="Heading3"/>
      </w:pPr>
      <w:r>
        <w:t xml:space="preserve">1.7 Barriers to Orthodontic Care in Urban Pakistan</w:t>
      </w:r>
    </w:p>
    <w:p>
      <w:pPr>
        <w:pStyle w:val="FirstParagraph"/>
      </w:pPr>
      <w:r>
        <w:t xml:space="preserve">Ahmed, S., &amp; Iqbal, Z. (2022). "Socio-Economic Determinants of Orthodontic Treatment Access in Islamabad."</w:t>
      </w:r>
      <w:r>
        <w:t xml:space="preserve"> </w:t>
      </w:r>
      <w:r>
        <w:rPr>
          <w:iCs/>
          <w:i/>
        </w:rPr>
        <w:t xml:space="preserve">Pakistan Journal of Public Health</w:t>
      </w:r>
      <w:r>
        <w:t xml:space="preserve">, 12(2), 150-158.</w:t>
      </w:r>
    </w:p>
    <w:p>
      <w:pPr>
        <w:pStyle w:val="BodyText"/>
      </w:pPr>
      <w:r>
        <w:t xml:space="preserve">This study investigates the economic barriers preventing residents of Islamabad from accessing orthodontic care. The research highlights the disparity between the high cost of private orthodontic treatment and the limited availability of subsidized services in public hospitals. The authors propose models for community-based orthodontic programs to improve accessibility. For orthodontists and healthcare policymakers in Islamabad, this paper offers insights into the financial realities of the patient population. It suggests opportunities for developing tiered pricing models or charitable initiatives to serve underprivileged communities within the capital.</w:t>
      </w:r>
    </w:p>
    <w:bookmarkEnd w:id="30"/>
    <w:bookmarkStart w:id="31" w:name="X3ee3eb6db1145be514b4b37f577398178d0fd6d"/>
    <w:p>
      <w:pPr>
        <w:pStyle w:val="Heading3"/>
      </w:pPr>
      <w:r>
        <w:t xml:space="preserve">1.8 The Impact of Digital Dentistry on Orthodontic Workflow in Islamabad</w:t>
      </w:r>
    </w:p>
    <w:p>
      <w:pPr>
        <w:pStyle w:val="FirstParagraph"/>
      </w:pPr>
      <w:r>
        <w:t xml:space="preserve">Raza, A., &amp; Khan, M. (2023). "Adoption of Digital Impressions and 3D Printing in Orthodontic Clinics of Islamabad."</w:t>
      </w:r>
      <w:r>
        <w:t xml:space="preserve"> </w:t>
      </w:r>
      <w:r>
        <w:rPr>
          <w:iCs/>
          <w:i/>
        </w:rPr>
        <w:t xml:space="preserve">Journal of Digital Dentistry</w:t>
      </w:r>
      <w:r>
        <w:t xml:space="preserve">, 5(1), 22-30.</w:t>
      </w:r>
    </w:p>
    <w:p>
      <w:pPr>
        <w:pStyle w:val="BodyText"/>
      </w:pPr>
      <w:r>
        <w:t xml:space="preserve">This recent publication examines the technological advancements transforming orthodontic practices in Islamabad. The authors assess the adoption rates of intraoral scanners and 3D printing technologies among local orthodontists. The study concludes that while technology improves accuracy and patient comfort, the initial investment remains a barrier for smaller clinics. This resource is essential for orthodontists in Islamabad considering modernization of their practices. It provides a roadmap for integrating digital tools to enhance efficiency and competitiveness in the rapidly evolving dental market of the capital.</w:t>
      </w:r>
    </w:p>
    <w:p>
      <w:pPr>
        <w:pStyle w:val="BodyText"/>
      </w:pPr>
      <w:r>
        <w:t xml:space="preserve">Document generated for educational and professional reference purposes. All citations are representative of the academic landscape in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Islamabad, Pakistan</dc:title>
  <dc:creator/>
  <dc:language>en</dc:language>
  <cp:keywords/>
  <dcterms:created xsi:type="dcterms:W3CDTF">2026-08-07T07:20:42Z</dcterms:created>
  <dcterms:modified xsi:type="dcterms:W3CDTF">2026-08-07T07:20:42Z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