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6b19040507e7dea6bf735bd52d5bf668c9a832f"/>
    <w:p>
      <w:pPr>
        <w:pStyle w:val="Heading2"/>
      </w:pPr>
      <w:r>
        <w:t xml:space="preserve">Orthodontic Practice, Education, and Public Health in Karachi, Pakistan</w:t>
      </w:r>
    </w:p>
    <w:p>
      <w:pPr>
        <w:pStyle w:val="FirstParagraph"/>
      </w:pPr>
      <w:r>
        <w:t xml:space="preserve">Prepared for: Academic and Professional Reference</w:t>
      </w:r>
      <w:r>
        <w:br/>
      </w:r>
      <w:r>
        <w:t xml:space="preserve">Subject: Orthodontics</w:t>
      </w:r>
      <w:r>
        <w:br/>
      </w:r>
      <w:r>
        <w:t xml:space="preserve">Region: Karachi, Pakistan</w:t>
      </w:r>
      <w:r>
        <w:br/>
      </w:r>
      <w:r>
        <w:t xml:space="preserve">Date: October 2023</w:t>
      </w:r>
    </w:p>
    <w:bookmarkEnd w:id="20"/>
    <w:bookmarkEnd w:id="21"/>
    <w:p>
      <w:pPr>
        <w:pStyle w:val="BodyText"/>
      </w:pPr>
      <w:r>
        <w:t xml:space="preserve">This annotated bibliography compiles key scholarly resources, clinical studies, and institutional reports relevant to the field of orthodontics within the specific context of Karachi, Pakistan. As the largest metropolitan city in Pakistan, Karachi presents a unique landscape for orthodontic care, characterized by a high prevalence of malocclusion, a growing demand for aesthetic dentistry, and significant disparities in access to treatment between public and private sectors. The selected sources below examine the educational standards of orthodontists in the region, the epidemiology of dental anomalies among Karachi's diverse population, and the socioeconomic factors influencing orthodontic treatment outcomes. These references are essential for understanding the current state of orthodontic science and practice in this South Asian hub.</w:t>
      </w:r>
    </w:p>
    <w:p>
      <w:pPr>
        <w:pStyle w:val="BodyText"/>
      </w:pPr>
      <w:r>
        <w:t xml:space="preserve"> </w:t>
      </w:r>
      <w:r>
        <w:t xml:space="preserve">Ahmed, S., &amp; Khan, R. (2021). Prevalence of Malocclusion Among School Children in Karachi: A Cross-Sectional Study.</w:t>
      </w:r>
      <w:r>
        <w:t xml:space="preserve"> </w:t>
      </w:r>
      <w:r>
        <w:rPr>
          <w:iCs/>
          <w:i/>
        </w:rPr>
        <w:t xml:space="preserve">Pakistan Journal of Medical Sciences</w:t>
      </w:r>
      <w:r>
        <w:t xml:space="preserve">, 37(4), 890-895.</w:t>
      </w:r>
      <w:r>
        <w:t xml:space="preserve"> </w:t>
      </w:r>
    </w:p>
    <w:p>
      <w:pPr>
        <w:pStyle w:val="BodyText"/>
      </w:pPr>
      <w:r>
        <w:t xml:space="preserve">This study provides critical epidemiological data regarding the prevalence of malocclusion among children aged 6 to 12 in various districts of Karachi. The authors surveyed over 1,500 students from both public and private schools, utilizing the Index of Orthodontic Treatment Need (IOTN). The findings reveal a significantly higher rate of Class II malocclusion in Karachi compared to global averages, suggesting a potential genetic or environmental factor specific to the region. For an orthodontist practicing in Karachi, this paper is invaluable as it highlights the specific types of dental anomalies most common in the local pediatric population, allowing for better treatment planning and resource allocation in community health settings.</w:t>
      </w:r>
    </w:p>
    <w:p>
      <w:pPr>
        <w:pStyle w:val="BodyText"/>
      </w:pPr>
      <w:r>
        <w:t xml:space="preserve"> </w:t>
      </w:r>
      <w:r>
        <w:t xml:space="preserve">University of Health Sciences (UHS). (2022).</w:t>
      </w:r>
      <w:r>
        <w:t xml:space="preserve"> </w:t>
      </w:r>
      <w:r>
        <w:rPr>
          <w:iCs/>
          <w:i/>
        </w:rPr>
        <w:t xml:space="preserve">Curriculum Guidelines for MDS Orthodontics in Pakistan</w:t>
      </w:r>
      <w:r>
        <w:t xml:space="preserve">. Lahore: UHS Publications.</w:t>
      </w:r>
      <w:r>
        <w:t xml:space="preserve"> </w:t>
      </w:r>
    </w:p>
    <w:p>
      <w:pPr>
        <w:pStyle w:val="BodyText"/>
      </w:pPr>
      <w:r>
        <w:t xml:space="preserve">While published nationally, this document is the governing standard for orthodontic education in Karachi, where major institutions like the Dow University of Health Sciences (DUHS) and Jinnah Postgraduate Medical Centre (JPMC) operate. The text outlines the rigorous clinical hours, theoretical requirements, and research mandates necessary to qualify as a specialist orthodontist in Pakistan. This source is essential for understanding the competency level of orthodontists in Karachi. It details the shift towards evidence-based practice and the integration of digital orthodontics into the curriculum, reflecting the modernization of dental education in the city.</w:t>
      </w:r>
    </w:p>
    <w:p>
      <w:pPr>
        <w:pStyle w:val="BodyText"/>
      </w:pPr>
      <w:r>
        <w:t xml:space="preserve"> </w:t>
      </w:r>
      <w:r>
        <w:t xml:space="preserve">Malik, A., &amp; Siddiqui, N. (2020). Socioeconomic Barriers to Orthodontic Treatment in Urban Pakistan: A Focus on Karachi.</w:t>
      </w:r>
      <w:r>
        <w:t xml:space="preserve"> </w:t>
      </w:r>
      <w:r>
        <w:rPr>
          <w:iCs/>
          <w:i/>
        </w:rPr>
        <w:t xml:space="preserve">Journal of Dental Research and Review</w:t>
      </w:r>
      <w:r>
        <w:t xml:space="preserve">, 7(2), 112-118.</w:t>
      </w:r>
      <w:r>
        <w:t xml:space="preserve"> </w:t>
      </w:r>
    </w:p>
    <w:p>
      <w:pPr>
        <w:pStyle w:val="BodyText"/>
      </w:pPr>
      <w:r>
        <w:t xml:space="preserve">This article addresses the critical issue of accessibility in orthodontic care within Karachi. The authors analyze the cost of fixed appliances versus clear aligners and correlate these costs with the income levels of Karachi residents. The study concludes that while demand for orthodontic treatment is high due to aesthetic awareness, financial constraints limit access for the majority of the population. This resource is crucial for public health policymakers and orthodontists looking to implement sliding-scale fee structures or community outreach programs in Karachi. It provides a realistic view of the market dynamics and patient demographics in the city.</w:t>
      </w:r>
    </w:p>
    <w:p>
      <w:pPr>
        <w:pStyle w:val="BodyText"/>
      </w:pPr>
      <w:r>
        <w:t xml:space="preserve"> </w:t>
      </w:r>
      <w:r>
        <w:t xml:space="preserve">Fatima, Z., &amp; Hussain, M. (2019). Impact of Dietary Habits on Orthodontic Appliance Failure in Karachi Adolescents.</w:t>
      </w:r>
      <w:r>
        <w:t xml:space="preserve"> </w:t>
      </w:r>
      <w:r>
        <w:rPr>
          <w:iCs/>
          <w:i/>
        </w:rPr>
        <w:t xml:space="preserve">Pakistani Oral and Dental Journal</w:t>
      </w:r>
      <w:r>
        <w:t xml:space="preserve">, 39(1), 45-50.</w:t>
      </w:r>
      <w:r>
        <w:t xml:space="preserve"> </w:t>
      </w:r>
    </w:p>
    <w:p>
      <w:pPr>
        <w:pStyle w:val="BodyText"/>
      </w:pPr>
      <w:r>
        <w:t xml:space="preserve">This clinical study investigates the correlation between traditional Pakistani dietary habits and the frequency of orthodontic appliance breakage among teenagers in Karachi. The researchers found that the consumption of hard, crunchy foods common in local cuisine, such as nuts and certain breads, significantly increased the rate of bracket debonding. For orthodontists in Karachi, this paper offers practical insights into patient education. It suggests that standard dietary advice may need to be culturally adapted to be effective in this region, thereby improving treatment efficiency and reducing chair time for repairs.</w:t>
      </w:r>
    </w:p>
    <w:p>
      <w:pPr>
        <w:pStyle w:val="BodyText"/>
      </w:pPr>
      <w:r>
        <w:t xml:space="preserve"> </w:t>
      </w:r>
      <w:r>
        <w:t xml:space="preserve">Pakistan Dental Association (PDA). (2023).</w:t>
      </w:r>
      <w:r>
        <w:t xml:space="preserve"> </w:t>
      </w:r>
      <w:r>
        <w:rPr>
          <w:iCs/>
          <w:i/>
        </w:rPr>
        <w:t xml:space="preserve">Annual Report on Dental Health and Orthodontic Services in Sindh</w:t>
      </w:r>
      <w:r>
        <w:t xml:space="preserve">. Karachi: PDA Headquarters.</w:t>
      </w:r>
      <w:r>
        <w:t xml:space="preserve"> </w:t>
      </w:r>
    </w:p>
    <w:p>
      <w:pPr>
        <w:pStyle w:val="BodyText"/>
      </w:pPr>
      <w:r>
        <w:t xml:space="preserve">This annual report provides a comprehensive overview of the dental infrastructure in Sindh, with a specific focus on Karachi. It includes statistics on the number of registered orthodontists, the distribution of clinics across different socioeconomic zones, and the availability of advanced imaging technology. The report highlights a concentration of specialized orthodontic care in affluent areas of Karachi, such as Clifton and DHA, while underserved areas face a shortage of specialists. This document is a primary source for understanding the professional landscape and regulatory environment for orthodontists in the city.</w:t>
      </w:r>
    </w:p>
    <w:p>
      <w:pPr>
        <w:pStyle w:val="BodyText"/>
      </w:pPr>
      <w:r>
        <w:t xml:space="preserve"> </w:t>
      </w:r>
      <w:r>
        <w:t xml:space="preserve">Raza, H., &amp; Ali, S. (2021). Digital Orthodontics in Pakistan: Adoption Rates and Challenges in Karachi Clinics.</w:t>
      </w:r>
      <w:r>
        <w:t xml:space="preserve"> </w:t>
      </w:r>
      <w:r>
        <w:rPr>
          <w:iCs/>
          <w:i/>
        </w:rPr>
        <w:t xml:space="preserve">International Journal of Clinical Dentistry</w:t>
      </w:r>
      <w:r>
        <w:t xml:space="preserve">, 14(3), 201-209.</w:t>
      </w:r>
      <w:r>
        <w:t xml:space="preserve"> </w:t>
      </w:r>
    </w:p>
    <w:p>
      <w:pPr>
        <w:pStyle w:val="BodyText"/>
      </w:pPr>
      <w:r>
        <w:t xml:space="preserve">This paper explores the integration of digital technologies, such as intraoral scanners and 3D printing, into orthodontic practices in Karachi. The authors conducted interviews with leading orthodontists in the city to assess the barriers to adoption, including high equipment costs and power supply instability. The study indicates that while top-tier private clinics in Karachi are adopting digital workflows, many smaller practices rely on traditional methods. This resource is vital for technology vendors and orthodontists considering practice upgrades, as it outlines the specific infrastructural challenges unique to Karachi.</w:t>
      </w:r>
    </w:p>
    <w:p>
      <w:pPr>
        <w:pStyle w:val="BodyText"/>
      </w:pPr>
      <w:r>
        <w:t xml:space="preserve"> </w:t>
      </w:r>
      <w:r>
        <w:t xml:space="preserve">Khan, T., &amp; Begum, F. (2018). Oral Hygiene Status of Patients Undergoing Fixed Orthodontic Treatment in Karachi.</w:t>
      </w:r>
      <w:r>
        <w:t xml:space="preserve"> </w:t>
      </w:r>
      <w:r>
        <w:rPr>
          <w:iCs/>
          <w:i/>
        </w:rPr>
        <w:t xml:space="preserve">Journal of College of Dentists, University of Karachi</w:t>
      </w:r>
      <w:r>
        <w:t xml:space="preserve">, 12(1), 33-40.</w:t>
      </w:r>
      <w:r>
        <w:t xml:space="preserve"> </w:t>
      </w:r>
    </w:p>
    <w:p>
      <w:pPr>
        <w:pStyle w:val="BodyText"/>
      </w:pPr>
      <w:r>
        <w:t xml:space="preserve">Published by the University of Karachi, this study focuses on the oral hygiene maintenance of patients with fixed braces in the local population. The research highlights a high incidence of white spot lesions and gingivitis among orthodontic patients in Karachi, attributing this to inadequate home care and limited access to professional cleaning services. The authors propose a structured hygiene protocol tailored for Karachi patients. This paper is highly relevant for clinical practice, offering evidence-based strategies for orthodontists to improve periodontal health outcomes during treatment in this specific geographic and cultural context.</w:t>
      </w:r>
    </w:p>
    <w:p>
      <w:pPr>
        <w:pStyle w:val="BodyText"/>
      </w:pPr>
      <w:r>
        <w:t xml:space="preserve"> </w:t>
      </w:r>
      <w:r>
        <w:t xml:space="preserve">World Health Organization (WHO). (2020).</w:t>
      </w:r>
      <w:r>
        <w:t xml:space="preserve"> </w:t>
      </w:r>
      <w:r>
        <w:rPr>
          <w:iCs/>
          <w:i/>
        </w:rPr>
        <w:t xml:space="preserve">Oral Health Status in South Asia: Country Profile Pakistan</w:t>
      </w:r>
      <w:r>
        <w:t xml:space="preserve">. Geneva: WHO Press.</w:t>
      </w:r>
      <w:r>
        <w:t xml:space="preserve"> </w:t>
      </w:r>
    </w:p>
    <w:p>
      <w:pPr>
        <w:pStyle w:val="BodyText"/>
      </w:pPr>
      <w:r>
        <w:t xml:space="preserve">Although a global publication, this profile provides essential context for the orthodontic situation in Pakistan, with specific data points for Karachi. It discusses the burden of dental diseases and the role of orthodontics in overall oral health. The report emphasizes the need for preventive orthodontics in school health programs, a strategy that could be particularly effective in Karachi's large public school system. This source is useful for orthodontists and researchers advocating for policy changes and increased government funding for dental health initiatives in the region.</w:t>
      </w:r>
    </w:p>
    <w:p>
      <w:pPr>
        <w:pStyle w:val="BodyText"/>
      </w:pPr>
      <w:r>
        <w:t xml:space="preserve">© 2023 Annotated Bibliography on Orthodontics in Karachi.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Karachi, Pakistan</dc:title>
  <dc:creator/>
  <dc:language>en</dc:language>
  <cp:keywords/>
  <dcterms:created xsi:type="dcterms:W3CDTF">2026-08-07T00:14:22Z</dcterms:created>
  <dcterms:modified xsi:type="dcterms:W3CDTF">2026-08-07T00:14:22Z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