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Orthodontic Practice, Education, and Public Health in Riyadh, Saudi Arabia</w:t>
      </w:r>
    </w:p>
    <w:bookmarkEnd w:id="20"/>
    <w:p>
      <w:pPr>
        <w:pStyle w:val="BodyText"/>
      </w:pPr>
      <w:r>
        <w:t xml:space="preserve">This annotated bibliography compiles key academic and professional resources regarding the field of orthodontics within the Kingdom of Saudi Arabia, with a specific focus on the capital city, Riyadh. As Riyadh continues to expand its healthcare infrastructure, the role of the orthodontist has become increasingly vital in addressing both aesthetic and functional dental needs. The selected sources cover epidemiological studies of malocclusion among Saudi populations, the regulatory frameworks governing dental practice in the region, and the integration of advanced technologies in Riyadh's leading medical facilities. These references provide a comprehensive overview for professionals, students, and policymakers interested in the current state of orthodontic care in this rapidly developing urban center.</w:t>
      </w:r>
    </w:p>
    <w:bookmarkStart w:id="21" w:name="selected-references"/>
    <w:p>
      <w:pPr>
        <w:pStyle w:val="Heading2"/>
      </w:pPr>
      <w:r>
        <w:t xml:space="preserve">Selected References</w:t>
      </w:r>
    </w:p>
    <w:p>
      <w:pPr>
        <w:pStyle w:val="FirstParagraph"/>
      </w:pPr>
      <w:r>
        <w:t xml:space="preserve">Al-Johani, K. A., &amp; Al-Harbi, K. A. (2021). Prevalence of Malocclusion and Orthodontic Treatment Need among School Children in Riyadh: A Cross-Sectional Study.</w:t>
      </w:r>
      <w:r>
        <w:t xml:space="preserve"> </w:t>
      </w:r>
      <w:r>
        <w:rPr>
          <w:iCs/>
          <w:i/>
        </w:rPr>
        <w:t xml:space="preserve">Saudi Dental Journal</w:t>
      </w:r>
      <w:r>
        <w:t xml:space="preserve">, 33(4), 245-251.</w:t>
      </w:r>
    </w:p>
    <w:p>
      <w:pPr>
        <w:pStyle w:val="BodyText"/>
      </w:pPr>
      <w:r>
        <w:t xml:space="preserve">This peer-reviewed study provides critical epidemiological data regarding the prevalence of malocclusion among school-aged children in Riyadh. The authors conducted a comprehensive survey across multiple public and private schools in the city, utilizing the Index of Orthodontic Treatment Need (IOTN) to assess dental health status. The findings indicate a significant percentage of children require orthodontic intervention, with a higher prevalence of Class II malocclusions compared to global averages. This source is essential for understanding the demographic demands placed on orthodontists in Riyadh and highlights the necessity for early screening programs within the city's educational system. It serves as a foundational text for public health planning in the region.</w:t>
      </w:r>
    </w:p>
    <w:p>
      <w:pPr>
        <w:pStyle w:val="BodyText"/>
      </w:pPr>
      <w:r>
        <w:t xml:space="preserve">Keywords: Malocclusion, Riyadh, Epidemiology, IOTN, Pediatric Orthodontics</w:t>
      </w:r>
    </w:p>
    <w:p>
      <w:pPr>
        <w:pStyle w:val="BodyText"/>
      </w:pPr>
      <w:r>
        <w:t xml:space="preserve">Saudi Commission for Health Specialties (SCFHS). (2023).</w:t>
      </w:r>
      <w:r>
        <w:t xml:space="preserve"> </w:t>
      </w:r>
      <w:r>
        <w:rPr>
          <w:iCs/>
          <w:i/>
        </w:rPr>
        <w:t xml:space="preserve">Specialist Classification and Licensing Requirements for Dental Specialties</w:t>
      </w:r>
      <w:r>
        <w:t xml:space="preserve">. Riyadh: SCFHS Publications.</w:t>
      </w:r>
    </w:p>
    <w:p>
      <w:pPr>
        <w:pStyle w:val="BodyText"/>
      </w:pPr>
      <w:r>
        <w:t xml:space="preserve">This official document outlines the rigorous licensing and classification requirements for dental specialists, including orthodontists, practicing in Saudi Arabia. It details the educational qualifications, board examinations, and continuing professional development (CPD) hours mandated by the SCFHS. For any orthodontist intending to practice in Riyadh, this resource is indispensable. It clarifies the distinction between general dentists and certified orthodontic specialists, ensuring that patients in Riyadh receive care from qualified professionals. The document also reflects the Kingdom's commitment to aligning its healthcare standards with international best practices.</w:t>
      </w:r>
    </w:p>
    <w:p>
      <w:pPr>
        <w:pStyle w:val="BodyText"/>
      </w:pPr>
      <w:r>
        <w:t xml:space="preserve">Keywords: SCFHS, Licensing, Orthodontist Qualifications, Saudi Arabia Regulations</w:t>
      </w:r>
    </w:p>
    <w:p>
      <w:pPr>
        <w:pStyle w:val="BodyText"/>
      </w:pPr>
      <w:r>
        <w:t xml:space="preserve">Al-Malik, M. S., &amp; Al-Zahrani, A. S. (2022). The Impact of Cultural Factors on Orthodontic Treatment Seeking Behavior in Riyadh.</w:t>
      </w:r>
      <w:r>
        <w:t xml:space="preserve"> </w:t>
      </w:r>
      <w:r>
        <w:rPr>
          <w:iCs/>
          <w:i/>
        </w:rPr>
        <w:t xml:space="preserve">Journal of Dental Research and Oral Health</w:t>
      </w:r>
      <w:r>
        <w:t xml:space="preserve">, 11(2), 88-95.</w:t>
      </w:r>
    </w:p>
    <w:p>
      <w:pPr>
        <w:pStyle w:val="BodyText"/>
      </w:pPr>
      <w:r>
        <w:t xml:space="preserve">This article explores the sociocultural dynamics influencing orthodontic care in Riyadh. The authors investigate how cultural perceptions of dental aesthetics, gender norms, and family decision-making processes affect the willingness of patients to seek orthodontic treatment. The study reveals that while there is a growing awareness of the importance of dental alignment in Riyadh, certain cultural hesitations remain, particularly regarding adult orthodontics. This source is valuable for orthodontists practicing in the region, as it provides insights into patient communication strategies and the importance of culturally sensitive care in building trust and improving treatment compliance.</w:t>
      </w:r>
    </w:p>
    <w:p>
      <w:pPr>
        <w:pStyle w:val="BodyText"/>
      </w:pPr>
      <w:r>
        <w:t xml:space="preserve">Keywords: Cultural Factors, Patient Behavior, Riyadh, Orthodontic Awareness</w:t>
      </w:r>
    </w:p>
    <w:p>
      <w:pPr>
        <w:pStyle w:val="BodyText"/>
      </w:pPr>
      <w:r>
        <w:t xml:space="preserve">King Saud University. (2023).</w:t>
      </w:r>
      <w:r>
        <w:t xml:space="preserve"> </w:t>
      </w:r>
      <w:r>
        <w:rPr>
          <w:iCs/>
          <w:i/>
        </w:rPr>
        <w:t xml:space="preserve">Department of Orthodontics: Annual Report and Research Highlights</w:t>
      </w:r>
      <w:r>
        <w:t xml:space="preserve">. Riyadh: KSU College of Dentistry.</w:t>
      </w:r>
    </w:p>
    <w:p>
      <w:pPr>
        <w:pStyle w:val="BodyText"/>
      </w:pPr>
      <w:r>
        <w:t xml:space="preserve">As one of the premier academic institutions in Saudi Arabia, King Saud University plays a pivotal role in advancing orthodontic science and education in Riyadh. This annual report summarizes the department's clinical activities, research output, and educational initiatives. It highlights the university's contribution to training the next generation of orthodontists in the Kingdom and its involvement in complex clinical cases. The report also details collaborations with international orthodontic societies, showcasing Riyadh's integration into the global orthodontic community. This source is crucial for understanding the academic and research landscape of orthodontics in the city.</w:t>
      </w:r>
    </w:p>
    <w:p>
      <w:pPr>
        <w:pStyle w:val="BodyText"/>
      </w:pPr>
      <w:r>
        <w:t xml:space="preserve">Keywords: King Saud University, Orthodontic Education, Research, Riyadh Healthcare</w:t>
      </w:r>
    </w:p>
    <w:p>
      <w:pPr>
        <w:pStyle w:val="BodyText"/>
      </w:pPr>
      <w:r>
        <w:t xml:space="preserve">Al-Hamdan, K. H., &amp; Al-Shehri, A. M. (2020). Utilization of Digital Orthodontics and Clear Aligner Therapy in Private Practices in Riyadh.</w:t>
      </w:r>
      <w:r>
        <w:t xml:space="preserve"> </w:t>
      </w:r>
      <w:r>
        <w:rPr>
          <w:iCs/>
          <w:i/>
        </w:rPr>
        <w:t xml:space="preserve">International Journal of Clinical Dentistry</w:t>
      </w:r>
      <w:r>
        <w:t xml:space="preserve">, 15(3), 112-120.</w:t>
      </w:r>
    </w:p>
    <w:p>
      <w:pPr>
        <w:pStyle w:val="BodyText"/>
      </w:pPr>
      <w:r>
        <w:t xml:space="preserve">This study examines the adoption of modern digital technologies, such as intraoral scanners and clear aligner systems, within private orthodontic practices in Riyadh. The authors analyze the factors driving this technological shift, including patient demand for aesthetic treatment options and the efficiency gains offered by digital workflows. The findings suggest a rapid increase in the use of clear aligners among Riyadh's private sector orthodontists, reflecting broader global trends. This source is highly relevant for practitioners looking to understand the competitive landscape and technological expectations of patients in Riyadh's private healthcare market.</w:t>
      </w:r>
    </w:p>
    <w:p>
      <w:pPr>
        <w:pStyle w:val="BodyText"/>
      </w:pPr>
      <w:r>
        <w:t xml:space="preserve">Keywords: Digital Orthodontics, Clear Aligners, Private Practice, Riyadh Technology</w:t>
      </w:r>
    </w:p>
    <w:p>
      <w:pPr>
        <w:pStyle w:val="BodyText"/>
      </w:pPr>
      <w:r>
        <w:t xml:space="preserve">Ministry of Health, Kingdom of Saudi Arabia. (2022).</w:t>
      </w:r>
      <w:r>
        <w:t xml:space="preserve"> </w:t>
      </w:r>
      <w:r>
        <w:rPr>
          <w:iCs/>
          <w:i/>
        </w:rPr>
        <w:t xml:space="preserve">National Oral Health Program: Strategic Plan 2022-2030</w:t>
      </w:r>
      <w:r>
        <w:t xml:space="preserve">. Riyadh: MOH Publications.</w:t>
      </w:r>
    </w:p>
    <w:p>
      <w:pPr>
        <w:pStyle w:val="BodyText"/>
      </w:pPr>
      <w:r>
        <w:t xml:space="preserve">This strategic document outlines the Ministry of Health's vision for improving oral health across Saudi Arabia, with specific initiatives targeting major urban centers like Riyadh. It emphasizes the integration of orthodontic services into primary healthcare settings and the development of specialized orthodontic centers. The plan aligns with Saudi Vision 2030, aiming to enhance the overall quality of life for citizens through improved healthcare access. For orthodontists and healthcare administrators in Riyadh, this document provides a roadmap for future service delivery models and potential areas for public-private partnerships.</w:t>
      </w:r>
    </w:p>
    <w:p>
      <w:pPr>
        <w:pStyle w:val="BodyText"/>
      </w:pPr>
      <w:r>
        <w:t xml:space="preserve">Keywords: Ministry of Health, Vision 2030, Oral Health Policy, Saudi Arabia Strategy</w:t>
      </w:r>
    </w:p>
    <w:p>
      <w:pPr>
        <w:pStyle w:val="BodyText"/>
      </w:pPr>
      <w:r>
        <w:t xml:space="preserve">Al-Otaibi, F. A., &amp; Al-Ghamdi, S. K. (2021). Challenges and Opportunities for Female Orthodontists in Riyadh: A Qualitative Study.</w:t>
      </w:r>
      <w:r>
        <w:t xml:space="preserve"> </w:t>
      </w:r>
      <w:r>
        <w:rPr>
          <w:iCs/>
          <w:i/>
        </w:rPr>
        <w:t xml:space="preserve">Gender and Health in the Middle East</w:t>
      </w:r>
      <w:r>
        <w:t xml:space="preserve">, 8(1), 45-58.</w:t>
      </w:r>
    </w:p>
    <w:p>
      <w:pPr>
        <w:pStyle w:val="BodyText"/>
      </w:pPr>
      <w:r>
        <w:t xml:space="preserve">This qualitative research paper explores the professional experiences of female orthodontists practicing in Riyadh. It discusses the unique challenges they face, such as work-life balance and workplace dynamics, as well as the opportunities presented by the growing demand for female healthcare providers in the region. The study highlights the increasing number of women entering the orthodontic field in Saudi Arabia and their significant contributions to the specialty. This source is important for understanding the demographic shifts within the orthodontic workforce in Riyadh and the evolving professional environment for women in healthcare.</w:t>
      </w:r>
    </w:p>
    <w:p>
      <w:pPr>
        <w:pStyle w:val="BodyText"/>
      </w:pPr>
      <w:r>
        <w:t xml:space="preserve">Keywords: Female Orthodontists, Gender Dynamics, Riyadh Workforce, Professional Challenges</w:t>
      </w:r>
    </w:p>
    <w:p>
      <w:pPr>
        <w:pStyle w:val="BodyText"/>
      </w:pPr>
      <w:r>
        <w:t xml:space="preserve">Saudi Orthodontic Society. (2023).</w:t>
      </w:r>
      <w:r>
        <w:t xml:space="preserve"> </w:t>
      </w:r>
      <w:r>
        <w:rPr>
          <w:iCs/>
          <w:i/>
        </w:rPr>
        <w:t xml:space="preserve">Annual Conference Proceedings: Advances in Orthodontic Care in the Gulf Region</w:t>
      </w:r>
      <w:r>
        <w:t xml:space="preserve">. Riyadh: SOS Publications.</w:t>
      </w:r>
    </w:p>
    <w:p>
      <w:pPr>
        <w:pStyle w:val="BodyText"/>
      </w:pPr>
      <w:r>
        <w:t xml:space="preserve">The proceedings from the Saudi Orthodontic Society's annual conference provide a snapshot of the latest clinical techniques, research findings, and professional discussions taking place in Riyadh. This year's conference focused on interdisciplinary approaches to orthodontic care and the management of complex craniofacial anomalies. The collection of papers and presentations reflects the high level of expertise and innovation within the Riyadh orthodontic community. This resource is valuable for staying updated on current trends and networking opportunities within the local professional society.</w:t>
      </w:r>
    </w:p>
    <w:p>
      <w:pPr>
        <w:pStyle w:val="BodyText"/>
      </w:pPr>
      <w:r>
        <w:t xml:space="preserve">Keywords: Saudi Orthodontic Society, Conference Proceedings, Clinical Advances, Riyadh Events</w:t>
      </w:r>
    </w:p>
    <w:p>
      <w:pPr>
        <w:pStyle w:val="BodyText"/>
      </w:pPr>
      <w:r>
        <w:t xml:space="preserve">© 2023 Annotated Bibliography on Orthodontics in Riyadh. All rights reserved.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Riyadh, Saudi Arabia</dc:title>
  <dc:creator/>
  <dc:language>en</dc:language>
  <cp:keywords/>
  <dcterms:created xsi:type="dcterms:W3CDTF">2026-08-07T18:59:24Z</dcterms:created>
  <dcterms:modified xsi:type="dcterms:W3CDTF">2026-08-07T18:59:24Z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