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Barcelona,</w:t>
      </w:r>
      <w:r>
        <w:t xml:space="preserve"> </w:t>
      </w:r>
      <w:r>
        <w:t xml:space="preserve">Spain</w:t>
      </w:r>
    </w:p>
    <w:bookmarkStart w:id="24" w:name="X84e0f406f51717f699a63d60eb46a2799b800e5"/>
    <w:p>
      <w:pPr>
        <w:pStyle w:val="Heading1"/>
      </w:pPr>
      <w:r>
        <w:t xml:space="preserve">Annotated Bibliography: Orthodontic Practice and Regulation in Barcelona, Spain</w:t>
      </w:r>
    </w:p>
    <w:p>
      <w:pPr>
        <w:pStyle w:val="FirstParagraph"/>
      </w:pPr>
      <w:r>
        <w:t xml:space="preserve">The following annotated bibliography provides a comprehensive overview of the orthodontic landscape in Barcelona, Spain. It covers regulatory frameworks, clinical standards, technological advancements, and public health considerations specific to the region. This document is designed to assist professionals, students, and researchers in understanding the unique context of orthodontic care within the Catalan capital.</w:t>
      </w:r>
    </w:p>
    <w:bookmarkStart w:id="20" w:name="regulatory-and-professional-framework"/>
    <w:p>
      <w:pPr>
        <w:pStyle w:val="Heading2"/>
      </w:pPr>
      <w:r>
        <w:t xml:space="preserve">Regulatory and Professional Framework</w:t>
      </w:r>
    </w:p>
    <w:p>
      <w:pPr>
        <w:pStyle w:val="FirstParagraph"/>
      </w:pPr>
      <w:r>
        <w:t xml:space="preserve">Consejo General de Colegios Oficiales de Dentistas de España (CGDE). (2023).</w:t>
      </w:r>
      <w:r>
        <w:t xml:space="preserve"> </w:t>
      </w:r>
      <w:r>
        <w:rPr>
          <w:iCs/>
          <w:i/>
        </w:rPr>
        <w:t xml:space="preserve">Code of Ethics and Professional Conduct for Dentists and Orthodontists in Spain</w:t>
      </w:r>
      <w:r>
        <w:t xml:space="preserve">. Madrid: CGDE Publications.</w:t>
      </w:r>
    </w:p>
    <w:p>
      <w:pPr>
        <w:pStyle w:val="BodyText"/>
      </w:pPr>
      <w:r>
        <w:t xml:space="preserve">This foundational document outlines the ethical and professional obligations of dental practitioners in Spain, including those specializing in orthodontics. For orthodontists practicing in Barcelona, this code is critical as it defines the scope of practice, patient confidentiality, and informed consent procedures. The document emphasizes the necessity of continuous professional development, which is particularly relevant in Barcelona's competitive private sector. It also addresses the legal distinction between general dentists performing orthodontic procedures and certified specialists, a key consideration for patients seeking care in the region.</w:t>
      </w:r>
    </w:p>
    <w:p>
      <w:pPr>
        <w:pStyle w:val="BodyText"/>
      </w:pPr>
      <w:r>
        <w:t xml:space="preserve">Colegio Oficial de Dentistas de Barcelona (CODB). (2022).</w:t>
      </w:r>
      <w:r>
        <w:t xml:space="preserve"> </w:t>
      </w:r>
      <w:r>
        <w:rPr>
          <w:iCs/>
          <w:i/>
        </w:rPr>
        <w:t xml:space="preserve">Annual Report on Dental and Orthodontic Services in Barcelona</w:t>
      </w:r>
      <w:r>
        <w:t xml:space="preserve">. Barcelona: CODB.</w:t>
      </w:r>
    </w:p>
    <w:p>
      <w:pPr>
        <w:pStyle w:val="BodyText"/>
      </w:pPr>
      <w:r>
        <w:t xml:space="preserve">The CODB report provides localized data on the distribution of orthodontic practices in Barcelona. It highlights the high density of private orthodontic clinics in districts such as Eixample and Gràcia. The report is valuable for understanding the market dynamics and the regulatory environment specific to the city. It also discusses the collaboration between the CODB and the Catalan Health Institute (ICS) regarding public health initiatives, offering insight into how orthodontic care is integrated into the broader healthcare system in Barcelona.</w:t>
      </w:r>
    </w:p>
    <w:bookmarkEnd w:id="20"/>
    <w:bookmarkStart w:id="21" w:name="X8f4d8cac311199be087dfe82620b4f04a3abbe7"/>
    <w:p>
      <w:pPr>
        <w:pStyle w:val="Heading2"/>
      </w:pPr>
      <w:r>
        <w:t xml:space="preserve">Clinical Standards and Technological Advancements</w:t>
      </w:r>
    </w:p>
    <w:p>
      <w:pPr>
        <w:pStyle w:val="FirstParagraph"/>
      </w:pPr>
      <w:r>
        <w:t xml:space="preserve">European Board of Orthodontics and Dentofacial Orthopedics (EBO). (2021).</w:t>
      </w:r>
      <w:r>
        <w:t xml:space="preserve"> </w:t>
      </w:r>
      <w:r>
        <w:rPr>
          <w:iCs/>
          <w:i/>
        </w:rPr>
        <w:t xml:space="preserve">Guidelines for Orthodontic Certification and Clinical Excellence in Europe</w:t>
      </w:r>
      <w:r>
        <w:t xml:space="preserve">. Brussels: EBO.</w:t>
      </w:r>
    </w:p>
    <w:p>
      <w:pPr>
        <w:pStyle w:val="BodyText"/>
      </w:pPr>
      <w:r>
        <w:t xml:space="preserve">This publication sets the benchmark for orthodontic specialization across Europe, including Spain. For orthodontists in Barcelona, achieving EBO certification is a mark of prestige and clinical excellence. The guidelines detail the required competencies in diagnosis, treatment planning, and biomechanics. The document is particularly relevant for Barcelona-based practitioners who wish to align their practices with international standards, thereby attracting a diverse patient demographic, including international residents and medical tourists.</w:t>
      </w:r>
    </w:p>
    <w:p>
      <w:pPr>
        <w:pStyle w:val="BodyText"/>
      </w:pPr>
      <w:r>
        <w:t xml:space="preserve">García-Godoy, F., &amp; Alarcón, T. (2020). "Digital Orthodontics in Spain: Adoption Rates and Clinical Outcomes."</w:t>
      </w:r>
      <w:r>
        <w:t xml:space="preserve"> </w:t>
      </w:r>
      <w:r>
        <w:rPr>
          <w:iCs/>
          <w:i/>
        </w:rPr>
        <w:t xml:space="preserve">Journal of Clinical Orthodontics</w:t>
      </w:r>
      <w:r>
        <w:t xml:space="preserve">, 54(3), 145-158.</w:t>
      </w:r>
    </w:p>
    <w:p>
      <w:pPr>
        <w:pStyle w:val="BodyText"/>
      </w:pPr>
      <w:r>
        <w:t xml:space="preserve">This study examines the rapid adoption of digital technologies in Spanish orthodontic practices, with a significant focus on urban centers like Barcelona. It discusses the use of intraoral scanners, 3D printing, and clear aligner systems. The authors note that Barcelona clinics are at the forefront of this digital transformation, driven by patient demand for aesthetic and efficient treatments. The article provides empirical data on how these technologies improve treatment accuracy and patient satisfaction, making it a key resource for understanding modern orthodontic workflows in the region.</w:t>
      </w:r>
    </w:p>
    <w:bookmarkEnd w:id="21"/>
    <w:bookmarkStart w:id="22" w:name="Xf844a79ab6dd5585f8f7db5095cd619afaa58cd"/>
    <w:p>
      <w:pPr>
        <w:pStyle w:val="Heading2"/>
      </w:pPr>
      <w:r>
        <w:t xml:space="preserve">Public Health and Epidemiological Considerations</w:t>
      </w:r>
    </w:p>
    <w:p>
      <w:pPr>
        <w:pStyle w:val="FirstParagraph"/>
      </w:pPr>
      <w:r>
        <w:t xml:space="preserve">Institut Català de la Salut (ICS). (2023).</w:t>
      </w:r>
      <w:r>
        <w:t xml:space="preserve"> </w:t>
      </w:r>
      <w:r>
        <w:rPr>
          <w:iCs/>
          <w:i/>
        </w:rPr>
        <w:t xml:space="preserve">Oral Health Survey of Children and Adolescents in Catalonia</w:t>
      </w:r>
      <w:r>
        <w:t xml:space="preserve">. Barcelona: ICS.</w:t>
      </w:r>
    </w:p>
    <w:p>
      <w:pPr>
        <w:pStyle w:val="BodyText"/>
      </w:pPr>
      <w:r>
        <w:t xml:space="preserve">This survey provides critical epidemiological data on malocclusion prevalence among young people in Catalonia, including Barcelona. It highlights the increasing demand for orthodontic treatment due to lifestyle factors and genetic predispositions. The report is essential for public health planners and orthodontists alike, as it informs policy decisions regarding access to orthodontic care within the public system. It also underscores the socioeconomic disparities in treatment access, a pressing issue in Barcelona's diverse urban environment.</w:t>
      </w:r>
    </w:p>
    <w:p>
      <w:pPr>
        <w:pStyle w:val="BodyText"/>
      </w:pPr>
      <w:r>
        <w:t xml:space="preserve">World Health Organization (WHO). (2022).</w:t>
      </w:r>
      <w:r>
        <w:t xml:space="preserve"> </w:t>
      </w:r>
      <w:r>
        <w:rPr>
          <w:iCs/>
          <w:i/>
        </w:rPr>
        <w:t xml:space="preserve">Global Oral Health Status Report: Implications for European Urban Centers</w:t>
      </w:r>
      <w:r>
        <w:t xml:space="preserve">. Geneva: WHO.</w:t>
      </w:r>
    </w:p>
    <w:p>
      <w:pPr>
        <w:pStyle w:val="BodyText"/>
      </w:pPr>
      <w:r>
        <w:t xml:space="preserve">While a global report, this document includes specific sections on European urban centers, referencing Barcelona as a case study for integrating orthodontic care into primary healthcare. It discusses the importance of early intervention and preventive orthodontics. For practitioners in Barcelona, this report offers a macro-level perspective on how local practices contribute to global oral health goals. It also emphasizes the need for culturally competent care, which is vital in a cosmopolitan city like Barcelona.</w:t>
      </w:r>
    </w:p>
    <w:bookmarkEnd w:id="22"/>
    <w:bookmarkStart w:id="23" w:name="patient-perspectives-and-market-dynamics"/>
    <w:p>
      <w:pPr>
        <w:pStyle w:val="Heading2"/>
      </w:pPr>
      <w:r>
        <w:t xml:space="preserve">Patient Perspectives and Market Dynamics</w:t>
      </w:r>
    </w:p>
    <w:p>
      <w:pPr>
        <w:pStyle w:val="FirstParagraph"/>
      </w:pPr>
      <w:r>
        <w:t xml:space="preserve">Martínez, L., &amp; Solé, M. (2021). "Patient Satisfaction and Expectations in Private Orthodontic Clinics in Barcelona."</w:t>
      </w:r>
      <w:r>
        <w:t xml:space="preserve"> </w:t>
      </w:r>
      <w:r>
        <w:rPr>
          <w:iCs/>
          <w:i/>
        </w:rPr>
        <w:t xml:space="preserve">Spanish Journal of Dental Research</w:t>
      </w:r>
      <w:r>
        <w:t xml:space="preserve">, 18(2), 89-102.</w:t>
      </w:r>
    </w:p>
    <w:p>
      <w:pPr>
        <w:pStyle w:val="BodyText"/>
      </w:pPr>
      <w:r>
        <w:t xml:space="preserve">This qualitative study explores the expectations of patients seeking orthodontic treatment in Barcelona's private sector. It reveals that patients prioritize aesthetic outcomes, treatment duration, and digital communication tools. The findings are crucial for orthodontists aiming to enhance patient experience and retention. The study also touches on the influence of social media and online reviews on patient decision-making, reflecting the modern marketing landscape in Barcelona.</w:t>
      </w:r>
    </w:p>
    <w:p>
      <w:pPr>
        <w:pStyle w:val="BodyText"/>
      </w:pPr>
      <w:r>
        <w:t xml:space="preserve">Asociación Española de Ortodoncia (AEO). (2023).</w:t>
      </w:r>
      <w:r>
        <w:t xml:space="preserve"> </w:t>
      </w:r>
      <w:r>
        <w:rPr>
          <w:iCs/>
          <w:i/>
        </w:rPr>
        <w:t xml:space="preserve">Position Statement on Clear Aligner Therapy and Direct-to-Consumer Models in Spain</w:t>
      </w:r>
      <w:r>
        <w:t xml:space="preserve">. Madrid: AEO.</w:t>
      </w:r>
    </w:p>
    <w:p>
      <w:pPr>
        <w:pStyle w:val="BodyText"/>
      </w:pPr>
      <w:r>
        <w:t xml:space="preserve">This position statement addresses the rise of direct-to-consumer clear aligner companies operating in Spain, including Barcelona. It outlines the AEO's concerns regarding patient safety, diagnostic accuracy, and the lack of professional oversight in some models. For orthodontists in Barcelona, this document provides a framework for advocating for professional standards and educating patients about the risks of unsupervised orthodontic treatment. It is a vital resource for understanding the competitive and regulatory challenges posed by new market entrants.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Barcelona, Spain</dc:title>
  <dc:creator/>
  <dc:language>en</dc:language>
  <cp:keywords/>
  <dcterms:created xsi:type="dcterms:W3CDTF">2026-08-07T01:37:12Z</dcterms:created>
  <dcterms:modified xsi:type="dcterms:W3CDTF">2026-08-07T01:37:12Z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