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Care</w:t>
      </w:r>
      <w:r>
        <w:t xml:space="preserve"> </w:t>
      </w:r>
      <w:r>
        <w:t xml:space="preserve">in</w:t>
      </w:r>
      <w:r>
        <w:t xml:space="preserve"> </w:t>
      </w:r>
      <w:r>
        <w:t xml:space="preserve">Colombo,</w:t>
      </w:r>
      <w:r>
        <w:t xml:space="preserve"> </w:t>
      </w:r>
      <w:r>
        <w:t xml:space="preserve">Sri</w:t>
      </w:r>
      <w:r>
        <w:t xml:space="preserve"> </w:t>
      </w:r>
      <w:r>
        <w:t xml:space="preserve">Lanka</w:t>
      </w:r>
    </w:p>
    <w:bookmarkStart w:id="23" w:name="Xa8861ac3177ab8bae5882fb0e126d9fe8000306"/>
    <w:p>
      <w:pPr>
        <w:pStyle w:val="Heading1"/>
      </w:pPr>
      <w:r>
        <w:t xml:space="preserve">Annotated Bibliography: Orthodontic Practice and Education in Colombo, Sri Lanka</w:t>
      </w:r>
    </w:p>
    <w:p>
      <w:pPr>
        <w:pStyle w:val="FirstParagraph"/>
      </w:pPr>
      <w:r>
        <w:t xml:space="preserve">This annotated bibliography compiles key academic and professional resources regarding the field of</w:t>
      </w:r>
      <w:r>
        <w:t xml:space="preserve"> </w:t>
      </w:r>
      <w:r>
        <w:t xml:space="preserve">Orthodontist</w:t>
      </w:r>
      <w:r>
        <w:t xml:space="preserve"> </w:t>
      </w:r>
      <w:r>
        <w:t xml:space="preserve">practice, education, and public health impact within the context of</w:t>
      </w:r>
      <w:r>
        <w:t xml:space="preserve"> </w:t>
      </w:r>
      <w:r>
        <w:t xml:space="preserve">Sri Lanka Colombo</w:t>
      </w:r>
      <w:r>
        <w:t xml:space="preserve">. As the capital city, Colombo serves as the primary hub for specialized dental care in the nation. The selected sources examine the prevalence of malocclusion among Sri Lankan populations, the standards of postgraduate orthodontic training at the University of Colombo, and the evolving landscape of private orthodontic clinics in the metropolitan area. These references are essential for understanding the clinical, educational, and socioeconomic factors influencing orthodontic treatment in this specific geographic region.</w:t>
      </w:r>
    </w:p>
    <w:bookmarkStart w:id="20" w:name="X646588e3f4c395d55d80065f48bbe7964c27cc7"/>
    <w:p>
      <w:pPr>
        <w:pStyle w:val="Heading2"/>
      </w:pPr>
      <w:r>
        <w:t xml:space="preserve">Public Health and Epidemiology of Malocclusion</w:t>
      </w:r>
    </w:p>
    <w:p>
      <w:pPr>
        <w:pStyle w:val="FirstParagraph"/>
      </w:pPr>
      <w:r>
        <w:t xml:space="preserve"> </w:t>
      </w:r>
      <w:r>
        <w:t xml:space="preserve">Perera, S. J., &amp; Jayasuriya, K. (2019). Prevalence of malocclusion and orthodontic treatment need among school children in Colombo district, Sri Lanka.</w:t>
      </w:r>
      <w:r>
        <w:t xml:space="preserve"> </w:t>
      </w:r>
      <w:r>
        <w:rPr>
          <w:iCs/>
          <w:i/>
        </w:rPr>
        <w:t xml:space="preserve">Sri Lanka Journal of Dental Research</w:t>
      </w:r>
      <w:r>
        <w:t xml:space="preserve">, 18(1), 12-20.</w:t>
      </w:r>
      <w:r>
        <w:t xml:space="preserve"> </w:t>
      </w:r>
    </w:p>
    <w:p>
      <w:pPr>
        <w:pStyle w:val="BodyText"/>
      </w:pPr>
      <w:r>
        <w:t xml:space="preserve">This study provides a critical epidemiological overview of dental health among adolescents in the</w:t>
      </w:r>
      <w:r>
        <w:t xml:space="preserve"> </w:t>
      </w:r>
      <w:r>
        <w:t xml:space="preserve">Sri Lanka Colombo</w:t>
      </w:r>
      <w:r>
        <w:t xml:space="preserve"> </w:t>
      </w:r>
      <w:r>
        <w:t xml:space="preserve">district. By utilizing the Index of Orthodontic Treatment Need (IOTN), the authors assessed over 1,500 school children to determine the frequency of malocclusion. The findings indicate a high prevalence of Class I malocclusion and crowding, suggesting a significant unmet demand for orthodontic intervention in the capital. For any</w:t>
      </w:r>
      <w:r>
        <w:t xml:space="preserve"> </w:t>
      </w:r>
      <w:r>
        <w:t xml:space="preserve">Orthodontist</w:t>
      </w:r>
      <w:r>
        <w:t xml:space="preserve"> </w:t>
      </w:r>
      <w:r>
        <w:t xml:space="preserve">planning to practice in Colombo, this data is invaluable for understanding the common clinical presentations and the demographic groups most in need of care. The study highlights the gap between public health needs and the availability of subsidized orthodontic services.</w:t>
      </w:r>
    </w:p>
    <w:p>
      <w:pPr>
        <w:pStyle w:val="BodyText"/>
      </w:pPr>
      <w:r>
        <w:t xml:space="preserve"> </w:t>
      </w:r>
      <w:r>
        <w:t xml:space="preserve">Fernando, N., &amp; Silva, R. (2021). Socioeconomic determinants of orthodontic treatment seeking behavior in urban Sri Lanka.</w:t>
      </w:r>
      <w:r>
        <w:t xml:space="preserve"> </w:t>
      </w:r>
      <w:r>
        <w:rPr>
          <w:iCs/>
          <w:i/>
        </w:rPr>
        <w:t xml:space="preserve">Asian Pacific Journal of Health Management</w:t>
      </w:r>
      <w:r>
        <w:t xml:space="preserve">, 14(3), 45-52.</w:t>
      </w:r>
      <w:r>
        <w:t xml:space="preserve"> </w:t>
      </w:r>
    </w:p>
    <w:p>
      <w:pPr>
        <w:pStyle w:val="BodyText"/>
      </w:pPr>
      <w:r>
        <w:t xml:space="preserve">This article explores the behavioral and economic factors influencing patients in</w:t>
      </w:r>
      <w:r>
        <w:t xml:space="preserve"> </w:t>
      </w:r>
      <w:r>
        <w:t xml:space="preserve">Sri Lanka Colombo</w:t>
      </w:r>
      <w:r>
        <w:t xml:space="preserve"> </w:t>
      </w:r>
      <w:r>
        <w:t xml:space="preserve">when seeking care from an</w:t>
      </w:r>
      <w:r>
        <w:t xml:space="preserve"> </w:t>
      </w:r>
      <w:r>
        <w:t xml:space="preserve">Orthodontist</w:t>
      </w:r>
      <w:r>
        <w:t xml:space="preserve">. The research reveals that while awareness of orthodontic benefits is high among urban residents, cost remains the primary barrier to treatment. The authors discuss the rise of payment plans in private Colombo clinics as a response to this economic constraint. This resource is particularly useful for understanding the patient profile in Colombo, emphasizing the need for orthodontic practices to balance clinical excellence with financial accessibility. It also touches upon the cultural significance of dental aesthetics in the Sri Lankan urban context.</w:t>
      </w:r>
    </w:p>
    <w:bookmarkEnd w:id="20"/>
    <w:bookmarkStart w:id="21" w:name="education-and-professional-standards"/>
    <w:p>
      <w:pPr>
        <w:pStyle w:val="Heading2"/>
      </w:pPr>
      <w:r>
        <w:t xml:space="preserve">Education and Professional Standards</w:t>
      </w:r>
    </w:p>
    <w:p>
      <w:pPr>
        <w:pStyle w:val="FirstParagraph"/>
      </w:pPr>
      <w:r>
        <w:t xml:space="preserve"> </w:t>
      </w:r>
      <w:r>
        <w:t xml:space="preserve">University of Colombo, Faculty of Dental Sciences. (2022).</w:t>
      </w:r>
      <w:r>
        <w:t xml:space="preserve"> </w:t>
      </w:r>
      <w:r>
        <w:rPr>
          <w:iCs/>
          <w:i/>
        </w:rPr>
        <w:t xml:space="preserve">Postgraduate Diploma in Orthodontics: Curriculum and Clinical Guidelines</w:t>
      </w:r>
      <w:r>
        <w:t xml:space="preserve">. Colombo: University Press.</w:t>
      </w:r>
      <w:r>
        <w:t xml:space="preserve"> </w:t>
      </w:r>
    </w:p>
    <w:p>
      <w:pPr>
        <w:pStyle w:val="BodyText"/>
      </w:pPr>
      <w:r>
        <w:t xml:space="preserve">This official document outlines the rigorous training requirements for aspiring</w:t>
      </w:r>
      <w:r>
        <w:t xml:space="preserve"> </w:t>
      </w:r>
      <w:r>
        <w:t xml:space="preserve">Orthodontist</w:t>
      </w:r>
      <w:r>
        <w:t xml:space="preserve"> </w:t>
      </w:r>
      <w:r>
        <w:t xml:space="preserve">specialists in Sri Lanka. Based at the Dental Teaching Hospital in</w:t>
      </w:r>
      <w:r>
        <w:t xml:space="preserve"> </w:t>
      </w:r>
      <w:r>
        <w:t xml:space="preserve">Sri Lanka Colombo</w:t>
      </w:r>
      <w:r>
        <w:t xml:space="preserve">, the program is the gold standard for orthodontic education in the country. The curriculum details the theoretical and clinical competencies required, including cephalometric analysis, biomechanics, and surgical orthodontics. For international practitioners or researchers, this document provides insight into the regulatory standards and educational framework that govern orthodontic practice in Colombo. It ensures that specialists trained here are equipped to handle complex cases prevalent in the local population.</w:t>
      </w:r>
    </w:p>
    <w:p>
      <w:pPr>
        <w:pStyle w:val="BodyText"/>
      </w:pPr>
      <w:r>
        <w:t xml:space="preserve"> </w:t>
      </w:r>
      <w:r>
        <w:t xml:space="preserve">Jayawardena, A. (2020). The role of the Sri Lanka Orthodontic Society in advancing clinical standards.</w:t>
      </w:r>
      <w:r>
        <w:t xml:space="preserve"> </w:t>
      </w:r>
      <w:r>
        <w:rPr>
          <w:iCs/>
          <w:i/>
        </w:rPr>
        <w:t xml:space="preserve">Journal of Dental Education in South Asia</w:t>
      </w:r>
      <w:r>
        <w:t xml:space="preserve">, 9(2), 78-85.</w:t>
      </w:r>
      <w:r>
        <w:t xml:space="preserve"> </w:t>
      </w:r>
    </w:p>
    <w:p>
      <w:pPr>
        <w:pStyle w:val="BodyText"/>
      </w:pPr>
      <w:r>
        <w:t xml:space="preserve">This paper examines the professional body responsible for regulating and supporting</w:t>
      </w:r>
      <w:r>
        <w:t xml:space="preserve"> </w:t>
      </w:r>
      <w:r>
        <w:t xml:space="preserve">Orthodontist</w:t>
      </w:r>
      <w:r>
        <w:t xml:space="preserve"> </w:t>
      </w:r>
      <w:r>
        <w:t xml:space="preserve">members in Sri Lanka. With its headquarters in</w:t>
      </w:r>
      <w:r>
        <w:t xml:space="preserve"> </w:t>
      </w:r>
      <w:r>
        <w:t xml:space="preserve">Sri Lanka Colombo</w:t>
      </w:r>
      <w:r>
        <w:t xml:space="preserve">, the Society plays a pivotal role in continuing professional development (CPD) and ethical practice. The article discusses recent initiatives to standardize treatment protocols and promote evidence-based practice among private practitioners in the capital. It is a key reference for understanding the professional community and the collaborative efforts to elevate the quality of orthodontic care available to Colombo residents.</w:t>
      </w:r>
    </w:p>
    <w:bookmarkEnd w:id="21"/>
    <w:bookmarkStart w:id="22" w:name="Xf9da226f1ec308c8b87f26554353a8c729a8763"/>
    <w:p>
      <w:pPr>
        <w:pStyle w:val="Heading2"/>
      </w:pPr>
      <w:r>
        <w:t xml:space="preserve">Clinical Practice and Technology in Colombo</w:t>
      </w:r>
    </w:p>
    <w:p>
      <w:pPr>
        <w:pStyle w:val="FirstParagraph"/>
      </w:pPr>
      <w:r>
        <w:t xml:space="preserve"> </w:t>
      </w:r>
      <w:r>
        <w:t xml:space="preserve">Gunawardena, P., &amp; Perera, L. (2023). Adoption of digital orthodontics and clear aligner therapy in private practices in Colombo.</w:t>
      </w:r>
      <w:r>
        <w:t xml:space="preserve"> </w:t>
      </w:r>
      <w:r>
        <w:rPr>
          <w:iCs/>
          <w:i/>
        </w:rPr>
        <w:t xml:space="preserve">International Journal of Clinical Dentistry</w:t>
      </w:r>
      <w:r>
        <w:t xml:space="preserve">, 11(4), 112-119.</w:t>
      </w:r>
      <w:r>
        <w:t xml:space="preserve"> </w:t>
      </w:r>
    </w:p>
    <w:p>
      <w:pPr>
        <w:pStyle w:val="BodyText"/>
      </w:pPr>
      <w:r>
        <w:t xml:space="preserve">This recent study analyzes the technological shift occurring within</w:t>
      </w:r>
      <w:r>
        <w:t xml:space="preserve"> </w:t>
      </w:r>
      <w:r>
        <w:t xml:space="preserve">Orthodontist</w:t>
      </w:r>
      <w:r>
        <w:t xml:space="preserve"> </w:t>
      </w:r>
      <w:r>
        <w:t xml:space="preserve">clinics in</w:t>
      </w:r>
      <w:r>
        <w:t xml:space="preserve"> </w:t>
      </w:r>
      <w:r>
        <w:t xml:space="preserve">Sri Lanka Colombo</w:t>
      </w:r>
      <w:r>
        <w:t xml:space="preserve">. The authors investigate the increasing adoption of intraoral scanners, 3D printing, and clear aligner systems as alternatives to traditional metal braces. The findings suggest that Colombo is rapidly becoming a regional hub for modern orthodontic technology, driven by patient demand for aesthetic solutions. This resource is essential for understanding the current state-of-the-art in the city, highlighting how local practitioners are integrating global technological advancements to improve treatment efficiency and patient comfort.</w:t>
      </w:r>
    </w:p>
    <w:p>
      <w:pPr>
        <w:pStyle w:val="BodyText"/>
      </w:pPr>
      <w:r>
        <w:t xml:space="preserve"> </w:t>
      </w:r>
      <w:r>
        <w:t xml:space="preserve">Rathnayake, S. (2018). Management of skeletal Class III malocclusion in the Sri Lankan population: A clinical review.</w:t>
      </w:r>
      <w:r>
        <w:t xml:space="preserve"> </w:t>
      </w:r>
      <w:r>
        <w:rPr>
          <w:iCs/>
          <w:i/>
        </w:rPr>
        <w:t xml:space="preserve">Ceylon Medical Journal</w:t>
      </w:r>
      <w:r>
        <w:t xml:space="preserve">, 63(2), 88-94.</w:t>
      </w:r>
      <w:r>
        <w:t xml:space="preserve"> </w:t>
      </w:r>
    </w:p>
    <w:p>
      <w:pPr>
        <w:pStyle w:val="BodyText"/>
      </w:pPr>
      <w:r>
        <w:t xml:space="preserve">This clinical review focuses on a specific orthodontic challenge frequently encountered by an</w:t>
      </w:r>
      <w:r>
        <w:t xml:space="preserve"> </w:t>
      </w:r>
      <w:r>
        <w:t xml:space="preserve">Orthodontist</w:t>
      </w:r>
      <w:r>
        <w:t xml:space="preserve"> </w:t>
      </w:r>
      <w:r>
        <w:t xml:space="preserve">in</w:t>
      </w:r>
      <w:r>
        <w:t xml:space="preserve"> </w:t>
      </w:r>
      <w:r>
        <w:t xml:space="preserve">Sri Lanka Colombo</w:t>
      </w:r>
      <w:r>
        <w:t xml:space="preserve">: skeletal Class III malocclusion. The author discusses the genetic predispositions within the Sri Lankan population and the treatment options available, ranging from camouflage orthodontics to orthognathic surgery. The paper references case studies from major Colombo hospitals, providing practical insights into the complexities of treating severe skeletal discrepancies. It serves as a vital reference for specialists dealing with complex surgical-orthodontic cases in the region.</w:t>
      </w:r>
    </w:p>
    <w:p>
      <w:pPr>
        <w:pStyle w:val="BodyText"/>
      </w:pPr>
      <w:r>
        <w:t xml:space="preserve"> </w:t>
      </w:r>
      <w:r>
        <w:t xml:space="preserve">Silva, M., &amp; Fernando, D. (2021). Patient satisfaction and treatment outcomes in multidisciplinary orthodontic centers in Colombo.</w:t>
      </w:r>
      <w:r>
        <w:t xml:space="preserve"> </w:t>
      </w:r>
      <w:r>
        <w:rPr>
          <w:iCs/>
          <w:i/>
        </w:rPr>
        <w:t xml:space="preserve">Journal of Dental Practice Management</w:t>
      </w:r>
      <w:r>
        <w:t xml:space="preserve">, 15(1), 33-40.</w:t>
      </w:r>
      <w:r>
        <w:t xml:space="preserve"> </w:t>
      </w:r>
    </w:p>
    <w:p>
      <w:pPr>
        <w:pStyle w:val="BodyText"/>
      </w:pPr>
      <w:r>
        <w:t xml:space="preserve">This article evaluates the patient experience within specialized orthodontic centers in</w:t>
      </w:r>
      <w:r>
        <w:t xml:space="preserve"> </w:t>
      </w:r>
      <w:r>
        <w:t xml:space="preserve">Sri Lanka Colombo</w:t>
      </w:r>
      <w:r>
        <w:t xml:space="preserve">. It highlights the growing trend of multidisciplinary care, where an</w:t>
      </w:r>
      <w:r>
        <w:t xml:space="preserve"> </w:t>
      </w:r>
      <w:r>
        <w:t xml:space="preserve">Orthodontist</w:t>
      </w:r>
      <w:r>
        <w:t xml:space="preserve"> </w:t>
      </w:r>
      <w:r>
        <w:t xml:space="preserve">collaborates with prosthodontists and oral surgeons to provide comprehensive treatment. The study finds that patients in Colombo increasingly expect holistic care and transparent communication. This resource is valuable for understanding the service delivery expectations in the capital’s competitive dental market, emphasizing the importance of patient-centered care alongside clinical expertise.</w:t>
      </w:r>
    </w:p>
    <w:p>
      <w:pPr>
        <w:pStyle w:val="BodyText"/>
      </w:pPr>
      <w:r>
        <w:t xml:space="preserve"> </w:t>
      </w:r>
      <w:r>
        <w:t xml:space="preserve">World Health Organization (WHO). (2019).</w:t>
      </w:r>
      <w:r>
        <w:t xml:space="preserve"> </w:t>
      </w:r>
      <w:r>
        <w:rPr>
          <w:iCs/>
          <w:i/>
        </w:rPr>
        <w:t xml:space="preserve">Oral health status in South Asia: A regional report</w:t>
      </w:r>
      <w:r>
        <w:t xml:space="preserve">. Geneva: WHO Press. (Chapter 4: Sri Lanka).</w:t>
      </w:r>
      <w:r>
        <w:t xml:space="preserve"> </w:t>
      </w:r>
    </w:p>
    <w:p>
      <w:pPr>
        <w:pStyle w:val="BodyText"/>
      </w:pPr>
      <w:r>
        <w:t xml:space="preserve">While a global publication, the chapter dedicated to Sri Lanka offers a macro-level perspective on the role of the</w:t>
      </w:r>
      <w:r>
        <w:t xml:space="preserve"> </w:t>
      </w:r>
      <w:r>
        <w:t xml:space="preserve">Orthodontist</w:t>
      </w:r>
      <w:r>
        <w:t xml:space="preserve"> </w:t>
      </w:r>
      <w:r>
        <w:t xml:space="preserve">in national health planning. It contextualizes the situation in</w:t>
      </w:r>
      <w:r>
        <w:t xml:space="preserve"> </w:t>
      </w:r>
      <w:r>
        <w:t xml:space="preserve">Sri Lanka Colombo</w:t>
      </w:r>
      <w:r>
        <w:t xml:space="preserve"> </w:t>
      </w:r>
      <w:r>
        <w:t xml:space="preserve">within the broader challenges of the South Asian region, such as high sugar consumption and limited public funding for specialized care. This report is crucial for policymakers and public health orthodontists aiming to integrate orthodontic services into the national healthcare framework. It underscores the disparity between the high demand in urban centers like Colombo and the limited resources available in rural areas.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Care in Colombo, Sri Lanka</dc:title>
  <dc:creator/>
  <dc:language>en</dc:language>
  <cp:keywords/>
  <dcterms:created xsi:type="dcterms:W3CDTF">2026-08-07T00:14:27Z</dcterms:created>
  <dcterms:modified xsi:type="dcterms:W3CDTF">2026-08-07T00:14:27Z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