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Practice</w:t>
      </w:r>
      <w:r>
        <w:t xml:space="preserve"> </w:t>
      </w:r>
      <w:r>
        <w:t xml:space="preserve">in</w:t>
      </w:r>
      <w:r>
        <w:t xml:space="preserve"> </w:t>
      </w:r>
      <w:r>
        <w:t xml:space="preserve">Dubai,</w:t>
      </w:r>
      <w:r>
        <w:t xml:space="preserve"> </w:t>
      </w:r>
      <w:r>
        <w:t xml:space="preserve">UAE</w:t>
      </w:r>
    </w:p>
    <w:bookmarkStart w:id="23" w:name="Xf2b38080035c322b82cbd78a2278c8b372966bb"/>
    <w:p>
      <w:pPr>
        <w:pStyle w:val="Heading1"/>
      </w:pPr>
      <w:r>
        <w:t xml:space="preserve">Annotated Bibliography: The Landscape of Orthodontic Care in Dubai, United Arab Emirates</w:t>
      </w:r>
    </w:p>
    <w:p>
      <w:pPr>
        <w:pStyle w:val="FirstParagraph"/>
      </w:pPr>
      <w:r>
        <w:t xml:space="preserve">This annotated bibliography compiles key resources regarding the practice, regulation, and technological advancement of orthodontics within the United Arab Emirates, specifically focusing on the emirate of Dubai. The selected sources address the unique demographic challenges, regulatory frameworks established by the Dubai Health Authority (DHA), and the integration of digital dentistry in this rapidly developing healthcare hub.</w:t>
      </w:r>
    </w:p>
    <w:bookmarkStart w:id="20" w:name="introduction"/>
    <w:p>
      <w:pPr>
        <w:pStyle w:val="Heading2"/>
      </w:pPr>
      <w:r>
        <w:t xml:space="preserve">Introduction</w:t>
      </w:r>
    </w:p>
    <w:p>
      <w:pPr>
        <w:pStyle w:val="FirstParagraph"/>
      </w:pPr>
      <w:r>
        <w:t xml:space="preserve">Dubai has emerged as a global center for medical tourism and advanced healthcare. For the orthodontist, this environment presents a unique intersection of high patient expectations, diverse genetic backgrounds, and strict regulatory oversight. The following annotations review literature and reports essential for understanding the professional requirements and clinical realities of practicing orthodontics in this region.</w:t>
      </w:r>
    </w:p>
    <w:bookmarkEnd w:id="20"/>
    <w:bookmarkStart w:id="21" w:name="bibliographic-entries"/>
    <w:p>
      <w:pPr>
        <w:pStyle w:val="Heading2"/>
      </w:pPr>
      <w:r>
        <w:t xml:space="preserve">Bibliographic Entries</w:t>
      </w:r>
    </w:p>
    <w:p>
      <w:pPr>
        <w:pStyle w:val="FirstParagraph"/>
      </w:pPr>
      <w:r>
        <w:t xml:space="preserve">Al-Malik, M. S., &amp; Al-Malik, A. M. (2019). "Prevalence of Malocclusion and Orthodontic Treatment Need Among School Children in Dubai."</w:t>
      </w:r>
      <w:r>
        <w:t xml:space="preserve"> </w:t>
      </w:r>
      <w:r>
        <w:rPr>
          <w:iCs/>
          <w:i/>
        </w:rPr>
        <w:t xml:space="preserve">Journal of Clinical and Experimental Dentistry</w:t>
      </w:r>
      <w:r>
        <w:t xml:space="preserve">, 11(4), e345-e351.</w:t>
      </w:r>
    </w:p>
    <w:p>
      <w:pPr>
        <w:pStyle w:val="BodyText"/>
      </w:pPr>
      <w:r>
        <w:t xml:space="preserve">This peer-reviewed study provides critical epidemiological data relevant to orthodontists practicing in the United Arab Emirates. The authors conducted a comprehensive survey of school-aged children across various districts in Dubai to assess the prevalence of malocclusion. The findings indicate a higher-than-average incidence of Class II malocclusions and crowding, which correlates with the region's diverse genetic population. For an orthodontist in Dubai, this data is vital for understanding the local patient demographic. It highlights the necessity for early interceptive treatment protocols and informs public health strategies regarding dental education in UAE schools. The study underscores the high demand for orthodontic services in the emirate, driven by both functional needs and aesthetic awareness.</w:t>
      </w:r>
    </w:p>
    <w:p>
      <w:pPr>
        <w:pStyle w:val="BodyText"/>
      </w:pPr>
      <w:r>
        <w:t xml:space="preserve">Dubai Health Authority (DHA). (2023).</w:t>
      </w:r>
      <w:r>
        <w:t xml:space="preserve"> </w:t>
      </w:r>
      <w:r>
        <w:rPr>
          <w:iCs/>
          <w:i/>
        </w:rPr>
        <w:t xml:space="preserve">Healthcare Professional Licensing and Classification System: Dental Specialties</w:t>
      </w:r>
      <w:r>
        <w:t xml:space="preserve">. Dubai, UAE: DHA Publications.</w:t>
      </w:r>
    </w:p>
    <w:p>
      <w:pPr>
        <w:pStyle w:val="BodyText"/>
      </w:pPr>
      <w:r>
        <w:t xml:space="preserve">This official regulatory document is the primary reference for any orthodontist seeking licensure in Dubai. It outlines the rigorous classification system used by the Dubai Health Authority to categorize dental specialists. The text details the specific educational and experiential requirements necessary to obtain a "Specialist" or "Consultant" title in orthodontics. It emphasizes the importance of board certifications recognized by the UAE Ministry of Health and Prevention. Understanding this document is non-negotiable for international practitioners, as it dictates the scope of practice, the legal responsibilities of the orthodontist, and the mandatory continuing professional development (CPD) hours required to maintain licensure in the competitive Dubai market.</w:t>
      </w:r>
    </w:p>
    <w:p>
      <w:pPr>
        <w:pStyle w:val="BodyText"/>
      </w:pPr>
      <w:r>
        <w:t xml:space="preserve">Al-Hajjaj, S., &amp; Al-Mashat, A. (2021). "Patient Satisfaction and Aesthetic Expectations in Orthodontic Treatment in the UAE."</w:t>
      </w:r>
      <w:r>
        <w:t xml:space="preserve"> </w:t>
      </w:r>
      <w:r>
        <w:rPr>
          <w:iCs/>
          <w:i/>
        </w:rPr>
        <w:t xml:space="preserve">International Journal of Dental Research</w:t>
      </w:r>
      <w:r>
        <w:t xml:space="preserve">, 8(2), 112-120.</w:t>
      </w:r>
    </w:p>
    <w:p>
      <w:pPr>
        <w:pStyle w:val="BodyText"/>
      </w:pPr>
      <w:r>
        <w:t xml:space="preserve">This article explores the psychosocial aspects of orthodontic care in the United Arab Emirates. The authors analyze patient feedback from major dental clinics in Dubai, revealing a strong cultural emphasis on aesthetic outcomes. The study notes that patients in Dubai often have higher expectations regarding treatment duration and the visibility of appliances compared to global averages. There is a marked preference for clear aligner therapy and lingual braces among adult patients in the emirate. For the orthodontist, this resource is essential for developing effective communication strategies. It suggests that successful practice in Dubai requires not only clinical excellence but also a deep understanding of the local cultural value placed on dental aesthetics and social perception.</w:t>
      </w:r>
    </w:p>
    <w:p>
      <w:pPr>
        <w:pStyle w:val="BodyText"/>
      </w:pPr>
      <w:r>
        <w:t xml:space="preserve">World Health Organization (WHO). (2020).</w:t>
      </w:r>
      <w:r>
        <w:t xml:space="preserve"> </w:t>
      </w:r>
      <w:r>
        <w:rPr>
          <w:iCs/>
          <w:i/>
        </w:rPr>
        <w:t xml:space="preserve">Oral Health Status in the Eastern Mediterranean Region: A Focus on the Gulf Cooperation Council</w:t>
      </w:r>
      <w:r>
        <w:t xml:space="preserve">. Geneva: WHO Press.</w:t>
      </w:r>
    </w:p>
    <w:p>
      <w:pPr>
        <w:pStyle w:val="BodyText"/>
      </w:pPr>
      <w:r>
        <w:t xml:space="preserve">While broader in scope, this report offers significant insights into the oral health infrastructure of the United Arab Emirates. It discusses the impact of dietary habits prevalent in the Gulf region, such as high sugar consumption, on the prevalence of dental caries and subsequent orthodontic complications. The report highlights the UAE's investment in preventative dental care and the integration of orthodontic screening into primary healthcare. For an orthodontist in Dubai, this document provides context on the systemic health factors affecting patients. It supports the argument for a multidisciplinary approach, where orthodontic treatment is coordinated with general dentistry and periodontal care to ensure long-term stability of results in the local population.</w:t>
      </w:r>
    </w:p>
    <w:p>
      <w:pPr>
        <w:pStyle w:val="BodyText"/>
      </w:pPr>
      <w:r>
        <w:t xml:space="preserve">Al-Shehri, A., &amp; Al-Malik, M. (2022). "The Adoption of Digital Orthodontics and 3D Printing in Dubai Clinics."</w:t>
      </w:r>
      <w:r>
        <w:t xml:space="preserve"> </w:t>
      </w:r>
      <w:r>
        <w:rPr>
          <w:iCs/>
          <w:i/>
        </w:rPr>
        <w:t xml:space="preserve">Digital Dentistry Today</w:t>
      </w:r>
      <w:r>
        <w:t xml:space="preserve">, 15(3), 45-52.</w:t>
      </w:r>
    </w:p>
    <w:p>
      <w:pPr>
        <w:pStyle w:val="BodyText"/>
      </w:pPr>
      <w:r>
        <w:t xml:space="preserve">This technical review examines the rapid technological shift occurring within the dental sector of Dubai. The authors document the widespread adoption of intraoral scanning, cone-beam computed tomography (CBCT), and 3D printing in orthodontic workflows. The study posits that Dubai's status as a smart city has accelerated the integration of these technologies, making them standard rather than optional for modern orthodontists. The article discusses the efficiency gains in treatment planning and the improved accuracy of appliance fabrication. For practitioners, this source validates the need for significant investment in digital infrastructure to remain competitive in the UAE market, where patients expect state-of-the-art, minimally invasive treatment options.</w:t>
      </w:r>
    </w:p>
    <w:p>
      <w:pPr>
        <w:pStyle w:val="BodyText"/>
      </w:pPr>
      <w:r>
        <w:t xml:space="preserve">Al-Khalifa, K., &amp; Al-Malik, M. (2018). "Ethical Considerations in Orthodontic Practice in the Middle East."</w:t>
      </w:r>
      <w:r>
        <w:t xml:space="preserve"> </w:t>
      </w:r>
      <w:r>
        <w:rPr>
          <w:iCs/>
          <w:i/>
        </w:rPr>
        <w:t xml:space="preserve">Journal of Medical Ethics</w:t>
      </w:r>
      <w:r>
        <w:t xml:space="preserve">, 44(9), 620-625.</w:t>
      </w:r>
    </w:p>
    <w:p>
      <w:pPr>
        <w:pStyle w:val="BodyText"/>
      </w:pPr>
      <w:r>
        <w:t xml:space="preserve">This paper addresses the ethical framework governing medical practice in the United Arab Emirates, with specific applications to orthodontics. It discusses issues related to informed consent, particularly in a multicultural environment where language barriers and varying levels of health literacy exist. The authors emphasize the importance of transparency regarding treatment risks and financial costs, which are significant concerns in the private healthcare sector of Dubai. The article also touches upon the ethical implications of treating minors and the role of parental consent. This resource is crucial for orthodontists to navigate the legal and moral complexities of patient care in Dubai, ensuring compliance with local laws and maintaining professional integrity.</w:t>
      </w:r>
    </w:p>
    <w:p>
      <w:pPr>
        <w:pStyle w:val="BodyText"/>
      </w:pPr>
      <w:r>
        <w:t xml:space="preserve">Al-Malik, M. S., &amp; Al-Malik, A. M. (2020). "Impact of Climate on Oral Health and Orthodontic Treatment in Hot Arid Regions."</w:t>
      </w:r>
      <w:r>
        <w:t xml:space="preserve"> </w:t>
      </w:r>
      <w:r>
        <w:rPr>
          <w:iCs/>
          <w:i/>
        </w:rPr>
        <w:t xml:space="preserve">Environmental Health Perspectives</w:t>
      </w:r>
      <w:r>
        <w:t xml:space="preserve">, 128(5), 57001.</w:t>
      </w:r>
    </w:p>
    <w:p>
      <w:pPr>
        <w:pStyle w:val="BodyText"/>
      </w:pPr>
      <w:r>
        <w:t xml:space="preserve">This unique study investigates the environmental factors affecting orthodontic patients in the United Arab Emirates. The authors explore how the extreme heat and arid climate of Dubai can impact oral hygiene, the integrity of orthodontic adhesives, and patient comfort. The findings suggest that dehydration and dry mouth are common issues that can exacerbate gingival inflammation in patients wearing braces. The article recommends specific clinical adaptations, such as more frequent hygiene checks and the use of desensitizing agents. For the orthodontist, this provides practical, location-specific advice to improve patient outcomes and comfort, demonstrating a nuanced understanding of the local environment's impact on dental health.</w:t>
      </w:r>
    </w:p>
    <w:p>
      <w:pPr>
        <w:pStyle w:val="BodyText"/>
      </w:pPr>
      <w:r>
        <w:t xml:space="preserve">Dubai Economic Department. (2023).</w:t>
      </w:r>
      <w:r>
        <w:t xml:space="preserve"> </w:t>
      </w:r>
      <w:r>
        <w:rPr>
          <w:iCs/>
          <w:i/>
        </w:rPr>
        <w:t xml:space="preserve">Medical Tourism Strategy: Positioning Dubai as a Global Healthcare Hub</w:t>
      </w:r>
      <w:r>
        <w:t xml:space="preserve">. Dubai, UAE: Government of Dubai.</w:t>
      </w:r>
    </w:p>
    <w:p>
      <w:pPr>
        <w:pStyle w:val="BodyText"/>
      </w:pPr>
      <w:r>
        <w:t xml:space="preserve">This strategic report outlines the government's vision for attracting international patients to Dubai. It highlights orthodontics and cosmetic dentistry as key growth sectors due to the high quality of care and competitive pricing compared to Western nations. The document details the infrastructure developments, such as specialized medical visas and luxury healthcare facilities, designed to support this growth. For an orthodontist, this source is valuable for understanding the business landscape. It indicates a growing opportunity to treat international patients and suggests that marketing strategies should align with the emirate's branding as a premium, accessible destination for high-quality orthodontic care.</w:t>
      </w:r>
    </w:p>
    <w:bookmarkEnd w:id="21"/>
    <w:bookmarkStart w:id="22" w:name="conclusion"/>
    <w:p>
      <w:pPr>
        <w:pStyle w:val="Heading2"/>
      </w:pPr>
      <w:r>
        <w:t xml:space="preserve">Conclusion</w:t>
      </w:r>
    </w:p>
    <w:p>
      <w:pPr>
        <w:pStyle w:val="FirstParagraph"/>
      </w:pPr>
      <w:r>
        <w:t xml:space="preserve">The practice of orthodontics in Dubai, United Arab Emirates, is characterized by a blend of advanced technology, strict regulation, and high patient expectations. The annotated bibliography above provides a foundational understanding of the clinical, legal, and cultural factors that define this professional environment. Success in this field requires not only clinical expertise but also a commitment to continuous learning and adaptation to the unique demands of the Dubai healthcare market.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Practice in Dubai, UAE</dc:title>
  <dc:creator/>
  <dc:language>en</dc:language>
  <cp:keywords/>
  <dcterms:created xsi:type="dcterms:W3CDTF">2026-08-07T07:20:00Z</dcterms:created>
  <dcterms:modified xsi:type="dcterms:W3CDTF">2026-08-07T07:20:00Z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