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3" w:name="X7bb7f2fd3bd0b11340b8a7f6677cac67d44f355"/>
    <w:p>
      <w:pPr>
        <w:pStyle w:val="Heading1"/>
      </w:pPr>
      <w:r>
        <w:t xml:space="preserve">Annotated Bibliography: Orthodontic Care and Practice in Manchester, United Kingdom</w:t>
      </w:r>
    </w:p>
    <w:p>
      <w:pPr>
        <w:pStyle w:val="FirstParagraph"/>
      </w:pPr>
      <w:r>
        <w:t xml:space="preserve">This annotated bibliography compiles essential literature regarding the field of orthodontics, specifically contextualized within the healthcare landscape of Manchester, United Kingdom. The selected sources cover clinical guidelines, public health statistics, professional standards, and local service delivery models relevant to orthodontists and patients in Greater Manchester.</w:t>
      </w:r>
    </w:p>
    <w:bookmarkStart w:id="20" w:name="introduction"/>
    <w:p>
      <w:pPr>
        <w:pStyle w:val="Heading2"/>
      </w:pPr>
      <w:r>
        <w:t xml:space="preserve">Introduction</w:t>
      </w:r>
    </w:p>
    <w:p>
      <w:pPr>
        <w:pStyle w:val="FirstParagraph"/>
      </w:pPr>
      <w:r>
        <w:t xml:space="preserve">Orthodontics in the United Kingdom is a specialized branch of dentistry focused on the diagnosis, prevention, and correction of malpositioned teeth and jaws. In Manchester, a major metropolitan hub in the North West of England, the demand for orthodontic treatment is significant due to a diverse population and varying socioeconomic factors. The following bibliography provides a curated list of resources that define the scope of practice, regulatory requirements, and clinical approaches utilized by orthodontists in this region.</w:t>
      </w:r>
    </w:p>
    <w:bookmarkEnd w:id="20"/>
    <w:bookmarkStart w:id="21" w:name="bibliographic-entries"/>
    <w:p>
      <w:pPr>
        <w:pStyle w:val="Heading2"/>
      </w:pPr>
      <w:r>
        <w:t xml:space="preserve">Bibliographic Entries</w:t>
      </w:r>
    </w:p>
    <w:p>
      <w:pPr>
        <w:pStyle w:val="FirstParagraph"/>
      </w:pPr>
      <w:r>
        <w:t xml:space="preserve">British Orthodontic Society. (2023).</w:t>
      </w:r>
      <w:r>
        <w:t xml:space="preserve"> </w:t>
      </w:r>
      <w:r>
        <w:rPr>
          <w:iCs/>
          <w:i/>
        </w:rPr>
        <w:t xml:space="preserve">Standards of Care for Orthodontic Treatment</w:t>
      </w:r>
      <w:r>
        <w:t xml:space="preserve">. London: British Orthodontic Society.</w:t>
      </w:r>
    </w:p>
    <w:p>
      <w:pPr>
        <w:pStyle w:val="BodyText"/>
      </w:pPr>
      <w:r>
        <w:t xml:space="preserve">This foundational document outlines the clinical standards expected of all orthodontists practicing in the United Kingdom. For practitioners in Manchester, this text is critical as it defines the ethical and technical benchmarks for patient care. It details the necessary diagnostic procedures, including radiographic assessments and model analysis, which are standard in both NHS and private orthodontic clinics across Greater Manchester. The document emphasizes the importance of informed consent and long-term retention strategies, ensuring that orthodontic outcomes are stable and beneficial for the patient's oral health.</w:t>
      </w:r>
    </w:p>
    <w:p>
      <w:pPr>
        <w:pStyle w:val="BodyText"/>
      </w:pPr>
      <w:r>
        <w:t xml:space="preserve">Department of Health and Social Care. (2022).</w:t>
      </w:r>
      <w:r>
        <w:t xml:space="preserve"> </w:t>
      </w:r>
      <w:r>
        <w:rPr>
          <w:iCs/>
          <w:i/>
        </w:rPr>
        <w:t xml:space="preserve">NHS Orthodontic Services: Clinical Guidelines and Eligibility Criteria</w:t>
      </w:r>
      <w:r>
        <w:t xml:space="preserve">. London: HMSO.</w:t>
      </w:r>
    </w:p>
    <w:p>
      <w:pPr>
        <w:pStyle w:val="BodyText"/>
      </w:pPr>
      <w:r>
        <w:t xml:space="preserve">This government publication is essential for understanding the public funding landscape for orthodontics in the UK. It explains the Index of Orthodontic Treatment Need (IOTN), the scoring system used by orthodontists in Manchester to determine eligibility for NHS-funded treatment. The text clarifies that while cosmetic concerns are generally not covered, functional issues affecting chewing, speech, or oral hygiene are prioritized. For residents of Manchester, this document provides transparency regarding what treatments are accessible through the National Health Service versus those requiring private payment.</w:t>
      </w:r>
    </w:p>
    <w:p>
      <w:pPr>
        <w:pStyle w:val="BodyText"/>
      </w:pPr>
      <w:r>
        <w:t xml:space="preserve">General Dental Council. (2021).</w:t>
      </w:r>
      <w:r>
        <w:t xml:space="preserve"> </w:t>
      </w:r>
      <w:r>
        <w:rPr>
          <w:iCs/>
          <w:i/>
        </w:rPr>
        <w:t xml:space="preserve">Standards for the Dental Team</w:t>
      </w:r>
      <w:r>
        <w:t xml:space="preserve">. London: GDC.</w:t>
      </w:r>
    </w:p>
    <w:p>
      <w:pPr>
        <w:pStyle w:val="BodyText"/>
      </w:pPr>
      <w:r>
        <w:t xml:space="preserve">The General Dental Council (GDC) regulates all dental professionals in the United Kingdom, including orthodontists. This document sets the legal and professional framework for practice. It covers areas such as patient safety, confidentiality, and continuing professional development (CPD). For an orthodontist in Manchester, adherence to these standards is mandatory to maintain registration. The text highlights the necessity of maintaining accurate records and ensuring that treatment plans are evidence-based, which is particularly relevant in a busy urban environment like Manchester where patient volumes are high.</w:t>
      </w:r>
    </w:p>
    <w:p>
      <w:pPr>
        <w:pStyle w:val="BodyText"/>
      </w:pPr>
      <w:r>
        <w:t xml:space="preserve">Public Health England. (2020).</w:t>
      </w:r>
      <w:r>
        <w:t xml:space="preserve"> </w:t>
      </w:r>
      <w:r>
        <w:rPr>
          <w:iCs/>
          <w:i/>
        </w:rPr>
        <w:t xml:space="preserve">Oral Health in England: A National Survey</w:t>
      </w:r>
      <w:r>
        <w:t xml:space="preserve">. London: PHE.</w:t>
      </w:r>
    </w:p>
    <w:p>
      <w:pPr>
        <w:pStyle w:val="BodyText"/>
      </w:pPr>
      <w:r>
        <w:t xml:space="preserve">This comprehensive report provides statistical data on oral health trends across England, including specific insights into the North West region. It highlights disparities in dental health outcomes linked to socioeconomic status, a factor highly relevant to the diverse demographics of Manchester. The data supports the need for targeted orthodontic interventions in deprived areas to prevent long-term dental issues. Orthodontists in Manchester use this data to advocate for preventative care and to understand the broader public health implications of malocclusion and poor oral hygiene.</w:t>
      </w:r>
    </w:p>
    <w:p>
      <w:pPr>
        <w:pStyle w:val="BodyText"/>
      </w:pPr>
      <w:r>
        <w:t xml:space="preserve">University of Manchester, School of Dental Sciences. (2023).</w:t>
      </w:r>
      <w:r>
        <w:t xml:space="preserve"> </w:t>
      </w:r>
      <w:r>
        <w:rPr>
          <w:iCs/>
          <w:i/>
        </w:rPr>
        <w:t xml:space="preserve">Research in Orthodontics and Craniofacial Development</w:t>
      </w:r>
      <w:r>
        <w:t xml:space="preserve">. Manchester: University of Manchester Press.</w:t>
      </w:r>
    </w:p>
    <w:p>
      <w:pPr>
        <w:pStyle w:val="BodyText"/>
      </w:pPr>
      <w:r>
        <w:t xml:space="preserve">As a leading academic institution, the University of Manchester contributes significantly to orthodontic research. This publication summarizes recent studies conducted locally on craniofacial growth and the efficacy of modern orthodontic appliances. It is particularly valuable for orthodontists in Manchester who wish to stay at the forefront of clinical innovation. The research often focuses on minimally invasive techniques and digital orthodontics, reflecting the advanced technological capabilities available in Manchester's dental hospitals and private practices.</w:t>
      </w:r>
    </w:p>
    <w:p>
      <w:pPr>
        <w:pStyle w:val="BodyText"/>
      </w:pPr>
      <w:r>
        <w:t xml:space="preserve">Royal College of Surgeons of England. (2022).</w:t>
      </w:r>
      <w:r>
        <w:t xml:space="preserve"> </w:t>
      </w:r>
      <w:r>
        <w:rPr>
          <w:iCs/>
          <w:i/>
        </w:rPr>
        <w:t xml:space="preserve">Training and Assessment in Orthodontics</w:t>
      </w:r>
      <w:r>
        <w:t xml:space="preserve">. London: RCS.</w:t>
      </w:r>
    </w:p>
    <w:p>
      <w:pPr>
        <w:pStyle w:val="BodyText"/>
      </w:pPr>
      <w:r>
        <w:t xml:space="preserve">This document outlines the rigorous training pathway required to become a specialist orthodontist in the UK. It details the postgraduate qualifications, such as the Membership of the Royal College of Surgeons (MRCS) and the Orthodontic Specialty Certificate. For the Manchester region, which hosts several training posts, this text is crucial for understanding the competency levels of local practitioners. It ensures that patients in Manchester can trust that their orthodontist has undergone extensive, standardized training in the United Kingdom.</w:t>
      </w:r>
    </w:p>
    <w:p>
      <w:pPr>
        <w:pStyle w:val="BodyText"/>
      </w:pPr>
      <w:r>
        <w:t xml:space="preserve">British Dental Journal. (2023).</w:t>
      </w:r>
      <w:r>
        <w:t xml:space="preserve"> </w:t>
      </w:r>
      <w:r>
        <w:rPr>
          <w:iCs/>
          <w:i/>
        </w:rPr>
        <w:t xml:space="preserve">Advances in Clear Aligner Therapy: A UK Perspective</w:t>
      </w:r>
      <w:r>
        <w:t xml:space="preserve">. Vol. 234, Issue 5, pp. 210-218.</w:t>
      </w:r>
    </w:p>
    <w:p>
      <w:pPr>
        <w:pStyle w:val="BodyText"/>
      </w:pPr>
      <w:r>
        <w:t xml:space="preserve">This journal article discusses the rise of clear aligner therapy in the UK market. It evaluates the clinical effectiveness of these devices compared to traditional fixed braces. Given the high demand for aesthetic orthodontic solutions among adults in Manchester, this article provides critical insights for both practitioners and patients. It addresses the suitability of aligners for different types of malocclusion and emphasizes the need for professional supervision, distinguishing legitimate orthodontic care from direct-to-consumer products that may lack clinical oversight.</w:t>
      </w:r>
    </w:p>
    <w:p>
      <w:pPr>
        <w:pStyle w:val="BodyText"/>
      </w:pPr>
      <w:r>
        <w:t xml:space="preserve">NHS Greater Manchester Integrated Care Board. (2023).</w:t>
      </w:r>
      <w:r>
        <w:t xml:space="preserve"> </w:t>
      </w:r>
      <w:r>
        <w:rPr>
          <w:iCs/>
          <w:i/>
        </w:rPr>
        <w:t xml:space="preserve">Local Dental Access and Orthodontic Service Provision</w:t>
      </w:r>
      <w:r>
        <w:t xml:space="preserve">. Manchester: NHS GM ICB.</w:t>
      </w:r>
    </w:p>
    <w:p>
      <w:pPr>
        <w:pStyle w:val="BodyText"/>
      </w:pPr>
      <w:r>
        <w:t xml:space="preserve">This local report assesses the availability and accessibility of dental and orthodontic services within Greater Manchester. It identifies areas of shortage and outlines strategies to improve patient access to care. For orthodontists working in the region, this document highlights the challenges of serving a large urban population with varying needs. It also provides information on local initiatives aimed at reducing waiting times and improving the coordination between general dental practitioners and specialist orthodontists in Manchester.</w:t>
      </w:r>
    </w:p>
    <w:bookmarkEnd w:id="21"/>
    <w:bookmarkStart w:id="22" w:name="conclusion"/>
    <w:p>
      <w:pPr>
        <w:pStyle w:val="Heading2"/>
      </w:pPr>
      <w:r>
        <w:t xml:space="preserve">Conclusion</w:t>
      </w:r>
    </w:p>
    <w:p>
      <w:pPr>
        <w:pStyle w:val="FirstParagraph"/>
      </w:pPr>
      <w:r>
        <w:t xml:space="preserve">The practice of orthodontics in Manchester, United Kingdom, is governed by a robust framework of national guidelines, local health strategies, and professional standards. The sources listed in this annotated bibliography provide a comprehensive overview of the clinical, regulatory, and public health aspects of orthodontic care. They underscore the importance of evidence-based practice, equitable access to treatment, and continuous professional development for orthodontists serving the diverse population of Manchester.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Manchester, United Kingdom</dc:title>
  <dc:creator/>
  <dc:language>en</dc:language>
  <cp:keywords/>
  <dcterms:created xsi:type="dcterms:W3CDTF">2026-08-07T11:05:41Z</dcterms:created>
  <dcterms:modified xsi:type="dcterms:W3CDTF">2026-08-07T11:05:41Z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