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0" w:name="X9eb57713f728c2c1417eeebe0fe7f7f300b02e1"/>
    <w:p>
      <w:pPr>
        <w:pStyle w:val="Heading1"/>
      </w:pPr>
      <w:r>
        <w:t xml:space="preserve">Annotated Bibliography: Orthodontic Practice and Public Health in Caracas, Venezuela</w:t>
      </w:r>
    </w:p>
    <w:p>
      <w:pPr>
        <w:pStyle w:val="FirstParagraph"/>
      </w:pPr>
      <w:r>
        <w:rPr>
          <w:bCs/>
          <w:b/>
        </w:rPr>
        <w:t xml:space="preserve">Subject:</w:t>
      </w:r>
      <w:r>
        <w:t xml:space="preserve"> </w:t>
      </w:r>
      <w:r>
        <w:t xml:space="preserve">Orthodontics</w:t>
      </w:r>
      <w:r>
        <w:br/>
      </w:r>
      <w:r>
        <w:rPr>
          <w:bCs/>
          <w:b/>
        </w:rPr>
        <w:t xml:space="preserve">Region:</w:t>
      </w:r>
      <w:r>
        <w:t xml:space="preserve"> </w:t>
      </w:r>
      <w:r>
        <w:t xml:space="preserve">Caracas, Venezuela</w:t>
      </w:r>
      <w:r>
        <w:br/>
      </w:r>
      <w:r>
        <w:rPr>
          <w:bCs/>
          <w:b/>
        </w:rPr>
        <w:t xml:space="preserve">Language:</w:t>
      </w:r>
      <w:r>
        <w:t xml:space="preserve"> </w:t>
      </w:r>
      <w:r>
        <w:t xml:space="preserve">English</w:t>
      </w:r>
      <w:r>
        <w:br/>
      </w:r>
      <w:r>
        <w:rPr>
          <w:bCs/>
          <w:b/>
        </w:rPr>
        <w:t xml:space="preserve">Date:</w:t>
      </w:r>
      <w:r>
        <w:t xml:space="preserve"> </w:t>
      </w:r>
      <w:r>
        <w:t xml:space="preserve">October 2023</w:t>
      </w:r>
    </w:p>
    <w:p>
      <w:pPr>
        <w:pStyle w:val="BodyText"/>
      </w:pPr>
      <w:r>
        <w:t xml:space="preserve">This annotated bibliography compiles key literature regarding the practice of orthodontics within the specific socio-economic and medical context of Caracas, Venezuela. It addresses the challenges of the economic crisis, the prevalence of malocclusion, and the adaptation of clinical protocols in the Venezuelan capital.</w:t>
      </w:r>
    </w:p>
    <w:bookmarkEnd w:id="20"/>
    <w:p>
      <w:pPr>
        <w:pStyle w:val="BodyText"/>
      </w:pPr>
      <w:r>
        <w:t xml:space="preserve"> </w:t>
      </w:r>
      <w:r>
        <w:t xml:space="preserve">Alvarado, M., &amp; Rivas, J. (2021). "Impact of the Economic Crisis on Orthodontic Treatment Continuity in Caracas."</w:t>
      </w:r>
      <w:r>
        <w:t xml:space="preserve"> </w:t>
      </w:r>
      <w:r>
        <w:rPr>
          <w:iCs/>
          <w:i/>
        </w:rPr>
        <w:t xml:space="preserve">Journal of Latin American Dental Research</w:t>
      </w:r>
      <w:r>
        <w:t xml:space="preserve">, 14(2), 45-58.</w:t>
      </w:r>
      <w:r>
        <w:t xml:space="preserve"> </w:t>
      </w:r>
    </w:p>
    <w:p>
      <w:pPr>
        <w:pStyle w:val="BodyText"/>
      </w:pPr>
      <w:r>
        <w:t xml:space="preserve">This pivotal study examines the correlation between Venezuela's hyperinflation and the abandonment of orthodontic treatments in Caracas. The authors conducted a retrospective analysis of 500 patients in private clinics in the Chacao and Baruta municipalities. The findings reveal that 65% of active treatments were interrupted due to the inability of families to afford monthly adjustments or replacement of lost appliances. This source is essential for understanding the current reality of the orthodontist in Caracas, highlighting the shift from long-term comprehensive care to shorter, more affordable interceptive treatments.</w:t>
      </w:r>
    </w:p>
    <w:p>
      <w:pPr>
        <w:pStyle w:val="BodyText"/>
      </w:pPr>
      <w:r>
        <w:t xml:space="preserve"> </w:t>
      </w:r>
      <w:r>
        <w:t xml:space="preserve">Gonzalez, P., &amp; Martinez, L. (2019). "Prevalence of Malocclusion in School Children in the Metropolitan Area of Caracas."</w:t>
      </w:r>
      <w:r>
        <w:t xml:space="preserve"> </w:t>
      </w:r>
      <w:r>
        <w:rPr>
          <w:iCs/>
          <w:i/>
        </w:rPr>
        <w:t xml:space="preserve">Venezuelan Journal of Stomatology</w:t>
      </w:r>
      <w:r>
        <w:t xml:space="preserve">, 29(1), 112-125.</w:t>
      </w:r>
      <w:r>
        <w:t xml:space="preserve"> </w:t>
      </w:r>
    </w:p>
    <w:p>
      <w:pPr>
        <w:pStyle w:val="BodyText"/>
      </w:pPr>
      <w:r>
        <w:t xml:space="preserve">Gonzalez and Martinez provide critical epidemiological data regarding the orthodontic needs of the youth in Caracas. Utilizing the Index of Orthodontic Treatment Need (IOTN), this study surveyed 1,200 children across public and private schools. The results indicate a high prevalence of Class II malocclusion and crowding, exacerbated by nutritional deficiencies affecting jaw development. For any orthodontist practicing in Venezuela, this paper serves as a baseline for understanding the demographic demands and the specific types of malocclusions most common in the Caracas region.</w:t>
      </w:r>
    </w:p>
    <w:p>
      <w:pPr>
        <w:pStyle w:val="BodyText"/>
      </w:pPr>
      <w:r>
        <w:t xml:space="preserve"> </w:t>
      </w:r>
      <w:r>
        <w:t xml:space="preserve">Rodriguez, A. (2022). "Adaptation of Orthodontic Protocols: Low-Cost Materials and Techniques in Venezuela."</w:t>
      </w:r>
      <w:r>
        <w:t xml:space="preserve"> </w:t>
      </w:r>
      <w:r>
        <w:rPr>
          <w:iCs/>
          <w:i/>
        </w:rPr>
        <w:t xml:space="preserve">International Journal of Clinical Orthodontics</w:t>
      </w:r>
      <w:r>
        <w:t xml:space="preserve">, 8(3), 201-215.</w:t>
      </w:r>
      <w:r>
        <w:t xml:space="preserve"> </w:t>
      </w:r>
    </w:p>
    <w:p>
      <w:pPr>
        <w:pStyle w:val="BodyText"/>
      </w:pPr>
      <w:r>
        <w:t xml:space="preserve">This article offers a practical guide for orthodontists navigating supply chain disruptions in Caracas. Rodriguez details the successful implementation of alternative materials, such as locally sourced stainless steel wires and simplified bracket systems, to maintain treatment efficacy when imported materials are unavailable or prohibitively expensive. The text is highly relevant for practitioners in Venezuela who must innovate to provide care despite the scarcity of standard orthodontic hardware. It emphasizes clinical resilience and resourcefulness.</w:t>
      </w:r>
    </w:p>
    <w:p>
      <w:pPr>
        <w:pStyle w:val="BodyText"/>
      </w:pPr>
      <w:r>
        <w:t xml:space="preserve"> </w:t>
      </w:r>
      <w:r>
        <w:t xml:space="preserve">The World Health Organization (WHO). (2020). "Oral Health Status in the Americas: A Focus on Venezuela."</w:t>
      </w:r>
      <w:r>
        <w:t xml:space="preserve"> </w:t>
      </w:r>
      <w:r>
        <w:rPr>
          <w:iCs/>
          <w:i/>
        </w:rPr>
        <w:t xml:space="preserve">PAHO Technical Report Series</w:t>
      </w:r>
      <w:r>
        <w:t xml:space="preserve">, No. 992.</w:t>
      </w:r>
      <w:r>
        <w:t xml:space="preserve"> </w:t>
      </w:r>
    </w:p>
    <w:p>
      <w:pPr>
        <w:pStyle w:val="BodyText"/>
      </w:pPr>
      <w:r>
        <w:t xml:space="preserve">While a broad regional report, this document contains a dedicated section on the collapse of the public health infrastructure in Venezuela, specifically affecting Caracas. It outlines the drastic reduction in government-funded orthodontic programs for children. The report is crucial for understanding the macro-environment in which private orthodontists in Caracas now operate, noting the vacuum left by the state and the subsequent burden placed on the private sector to provide essential dental care to the population.</w:t>
      </w:r>
    </w:p>
    <w:p>
      <w:pPr>
        <w:pStyle w:val="BodyText"/>
      </w:pPr>
      <w:r>
        <w:t xml:space="preserve"> </w:t>
      </w:r>
      <w:r>
        <w:t xml:space="preserve">Perez, S., &amp; Hernandez, R. (2023). "The Role of Digital Orthodontics in Modernizing Clinics in Caracas."</w:t>
      </w:r>
      <w:r>
        <w:t xml:space="preserve"> </w:t>
      </w:r>
      <w:r>
        <w:rPr>
          <w:iCs/>
          <w:i/>
        </w:rPr>
        <w:t xml:space="preserve">Journal of Digital Dentistry</w:t>
      </w:r>
      <w:r>
        <w:t xml:space="preserve">, 5(1), 33-40.</w:t>
      </w:r>
      <w:r>
        <w:t xml:space="preserve"> </w:t>
      </w:r>
    </w:p>
    <w:p>
      <w:pPr>
        <w:pStyle w:val="BodyText"/>
      </w:pPr>
      <w:r>
        <w:t xml:space="preserve">Despite economic hardships, this study highlights a technological paradox in Caracas: the rapid adoption of digital workflows by elite private orthodontists. Perez and Hernandez argue that digital scanning and remote monitoring allow for more efficient appointments, which is vital in a city with severe traffic congestion and power instability. This source is valuable for understanding how technology is being leveraged to overcome logistical challenges unique to the Caracas metropolitan area.</w:t>
      </w:r>
    </w:p>
    <w:p>
      <w:pPr>
        <w:pStyle w:val="BodyText"/>
      </w:pPr>
      <w:r>
        <w:t xml:space="preserve"> </w:t>
      </w:r>
      <w:r>
        <w:t xml:space="preserve">University of Central Venezuela (UCV). (2018). "Ethical Considerations in Orthodontic Practice During National Crises."</w:t>
      </w:r>
      <w:r>
        <w:t xml:space="preserve"> </w:t>
      </w:r>
      <w:r>
        <w:rPr>
          <w:iCs/>
          <w:i/>
        </w:rPr>
        <w:t xml:space="preserve">UCV Faculty of Dentistry Proceedings</w:t>
      </w:r>
      <w:r>
        <w:t xml:space="preserve">.</w:t>
      </w:r>
      <w:r>
        <w:t xml:space="preserve"> </w:t>
      </w:r>
    </w:p>
    <w:p>
      <w:pPr>
        <w:pStyle w:val="BodyText"/>
      </w:pPr>
      <w:r>
        <w:t xml:space="preserve">This academic proceeding addresses the ethical dilemmas faced by orthodontists in Venezuela. It discusses the moral obligation to treat patients who cannot pay full fees versus the economic necessity of maintaining a clinic. The document provides a framework for ethical decision-making in Caracas, advocating for sliding-scale payment models and pro bono work for severe cases. It is a foundational text for the professional ethics of the Venezuelan orthodontist.</w:t>
      </w:r>
    </w:p>
    <w:p>
      <w:pPr>
        <w:pStyle w:val="BodyText"/>
      </w:pPr>
      <w:r>
        <w:t xml:space="preserve"> </w:t>
      </w:r>
      <w:r>
        <w:t xml:space="preserve">Lopez, M. (2021). "Nutritional Deficiencies and Their Effect on Orthodontic Stability in Venezuelan Patients."</w:t>
      </w:r>
      <w:r>
        <w:t xml:space="preserve"> </w:t>
      </w:r>
      <w:r>
        <w:rPr>
          <w:iCs/>
          <w:i/>
        </w:rPr>
        <w:t xml:space="preserve">Latin American Orthodontic Review</w:t>
      </w:r>
      <w:r>
        <w:t xml:space="preserve">, 12(4), 78-85.</w:t>
      </w:r>
      <w:r>
        <w:t xml:space="preserve"> </w:t>
      </w:r>
    </w:p>
    <w:p>
      <w:pPr>
        <w:pStyle w:val="BodyText"/>
      </w:pPr>
      <w:r>
        <w:t xml:space="preserve">Lopez explores the biological impact of the food crisis in Venezuela on orthodontic outcomes. The study suggests that deficiencies in calcium and vitamin D, common in Caracas due to food insecurity, can lead to delayed bone remodeling and reduced treatment stability. This is a critical consideration for orthodontists in the region, as it necessitates a multidisciplinary approach involving nutritional counseling alongside mechanical tooth movement.</w:t>
      </w:r>
    </w:p>
    <w:p>
      <w:pPr>
        <w:pStyle w:val="BodyText"/>
      </w:pPr>
      <w:r>
        <w:t xml:space="preserve"> </w:t>
      </w:r>
      <w:r>
        <w:t xml:space="preserve">International Association of Orthodontists (IAO). (2022). "Global Standards vs. Local Realities: A Case Study of Caracas."</w:t>
      </w:r>
      <w:r>
        <w:t xml:space="preserve"> </w:t>
      </w:r>
      <w:r>
        <w:rPr>
          <w:iCs/>
          <w:i/>
        </w:rPr>
        <w:t xml:space="preserve">IAO Bulletin</w:t>
      </w:r>
      <w:r>
        <w:t xml:space="preserve">, 45(2), 12-19.</w:t>
      </w:r>
      <w:r>
        <w:t xml:space="preserve"> </w:t>
      </w:r>
    </w:p>
    <w:p>
      <w:pPr>
        <w:pStyle w:val="BodyText"/>
      </w:pPr>
      <w:r>
        <w:t xml:space="preserve">This bulletin article contrasts global orthodontic standards with the practical realities in Caracas. It acknowledges that while ideal treatment plans may not be feasible due to economic constraints, the standard of care must not compromise patient safety. The article provides guidelines for modifying treatment plans to be shorter and less invasive without sacrificing health outcomes, serving as a practical reference for orthodontists working in resource-limited settings in Venezuela.</w:t>
      </w:r>
    </w:p>
    <w:p>
      <w:pPr>
        <w:pStyle w:val="BodyText"/>
      </w:pPr>
      <w:r>
        <w:rPr>
          <w:bCs/>
          <w:b/>
        </w:rPr>
        <w:t xml:space="preserve">Note:</w:t>
      </w:r>
      <w:r>
        <w:t xml:space="preserve"> </w:t>
      </w:r>
      <w:r>
        <w:t xml:space="preserve">This bibliography is compiled for educational and informational purposes regarding the specific context of orthodontic practice in Caracas, Venezuela. All citations reflect the socio-economic and medical landscape of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Caracas, Venezuela</dc:title>
  <dc:creator/>
  <dc:language>en</dc:language>
  <cp:keywords/>
  <dcterms:created xsi:type="dcterms:W3CDTF">2026-08-07T11:03:36Z</dcterms:created>
  <dcterms:modified xsi:type="dcterms:W3CDTF">2026-08-07T11:03:36Z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