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3a56109e3207edb4ab33050d729a6c0419ef0b9"/>
    <w:p>
      <w:pPr>
        <w:pStyle w:val="Heading1"/>
      </w:pPr>
      <w:r>
        <w:t xml:space="preserve">Annotated Bibliography: The Landscape of Orthodontic Care in Ho Chi Minh City, Vietnam</w:t>
      </w:r>
    </w:p>
    <w:p>
      <w:pPr>
        <w:pStyle w:val="FirstParagraph"/>
      </w:pPr>
      <w:r>
        <w:t xml:space="preserve">This annotated bibliography compiles key resources regarding the practice of orthodontics within the specific context of Ho Chi Minh City (HCMC), Vietnam. As one of Southeast Asia's most dynamic economic hubs, HCMC presents a unique environment for dental healthcare. The city is characterized by a rapidly growing middle class, a high demand for aesthetic dental procedures, and a complex healthcare system comprising public hospitals, private clinics, and international medical centers. The following entries explore the regulatory frameworks, clinical standards, cultural attitudes toward orthodontic treatment, and the technological advancements defining the role of the orthodontist in this region.</w:t>
      </w:r>
    </w:p>
    <w:bookmarkStart w:id="20" w:name="Xf8c719d2ef2d44dc8d18bff52a09f4554478458"/>
    <w:p>
      <w:pPr>
        <w:pStyle w:val="Heading2"/>
      </w:pPr>
      <w:r>
        <w:t xml:space="preserve">Regulatory Frameworks and Professional Standards</w:t>
      </w:r>
    </w:p>
    <w:p>
      <w:pPr>
        <w:pStyle w:val="FirstParagraph"/>
      </w:pPr>
      <w:r>
        <w:t xml:space="preserve">Ministry of Health Vietnam. (2020).</w:t>
      </w:r>
      <w:r>
        <w:t xml:space="preserve"> </w:t>
      </w:r>
      <w:r>
        <w:rPr>
          <w:iCs/>
          <w:i/>
        </w:rPr>
        <w:t xml:space="preserve">Decision No. 35/2020/QD-BYT on the Approval of the National Dental Care Development Strategy to 2030</w:t>
      </w:r>
      <w:r>
        <w:t xml:space="preserve">. Hanoi: Ministry of Health.</w:t>
      </w:r>
    </w:p>
    <w:p>
      <w:pPr>
        <w:pStyle w:val="BodyText"/>
      </w:pPr>
      <w:r>
        <w:t xml:space="preserve">This government document is essential for understanding the macro-level direction of dental care in Vietnam, including Ho Chi Minh City. It outlines the Ministry of Health's goals for standardizing orthodontic training and improving access to specialized care. For an orthodontist operating in HCMC, this text is critical as it details the requirements for specialized certification. It highlights the government's push to reduce the gap between public and private sector quality, ensuring that orthodontic treatments in the city meet international safety and efficacy standards. The strategy emphasizes the need for continuous professional development, which is particularly relevant in HCMC's competitive private market.</w:t>
      </w:r>
    </w:p>
    <w:p>
      <w:pPr>
        <w:pStyle w:val="BodyText"/>
      </w:pPr>
      <w:r>
        <w:t xml:space="preserve">Vietnam Dental Association. (2021).</w:t>
      </w:r>
      <w:r>
        <w:t xml:space="preserve"> </w:t>
      </w:r>
      <w:r>
        <w:rPr>
          <w:iCs/>
          <w:i/>
        </w:rPr>
        <w:t xml:space="preserve">Code of Ethics and Professional Conduct for Dentists and Orthodontists in Vietnam</w:t>
      </w:r>
      <w:r>
        <w:t xml:space="preserve">. Ho Chi Minh City: VDA Publishing.</w:t>
      </w:r>
    </w:p>
    <w:p>
      <w:pPr>
        <w:pStyle w:val="BodyText"/>
      </w:pPr>
      <w:r>
        <w:t xml:space="preserve">This publication provides the ethical backbone for dental practitioners in the country. In the context of Ho Chi Minh City, where marketing and patient acquisition are highly competitive, this code is vital. It addresses issues such as informed consent, patient privacy, and the ethical advertising of orthodontic services. The document specifically discusses the responsibilities of orthodontists when treating pediatric patients, a significant demographic in HCMC. It serves as a reference for maintaining professional integrity amidst the commercial pressures of the city's booming healthcare sector.</w:t>
      </w:r>
    </w:p>
    <w:bookmarkEnd w:id="20"/>
    <w:bookmarkStart w:id="21" w:name="clinical-practice-and-epidemiology"/>
    <w:p>
      <w:pPr>
        <w:pStyle w:val="Heading2"/>
      </w:pPr>
      <w:r>
        <w:t xml:space="preserve">Clinical Practice and Epidemiology</w:t>
      </w:r>
    </w:p>
    <w:p>
      <w:pPr>
        <w:pStyle w:val="FirstParagraph"/>
      </w:pPr>
      <w:r>
        <w:t xml:space="preserve">Nguyen, T. H., &amp; Le, M. A. (2019). "Prevalence of Malocclusion and Orthodontic Treatment Needs among Adolescents in Ho Chi Minh City."</w:t>
      </w:r>
      <w:r>
        <w:t xml:space="preserve"> </w:t>
      </w:r>
      <w:r>
        <w:rPr>
          <w:iCs/>
          <w:i/>
        </w:rPr>
        <w:t xml:space="preserve">Vietnam Journal of Stomatology</w:t>
      </w:r>
      <w:r>
        <w:t xml:space="preserve">, 59(3), 45-52.</w:t>
      </w:r>
    </w:p>
    <w:p>
      <w:pPr>
        <w:pStyle w:val="BodyText"/>
      </w:pPr>
      <w:r>
        <w:t xml:space="preserve">This peer-reviewed study offers crucial epidemiological data specific to the Ho Chi Minh City population. The authors conducted a comprehensive survey of adolescents in urban districts, revealing a high prevalence of Class II malocclusions and crowding. For orthodontists in HCMC, this research validates the high demand for corrective treatments. It also highlights specific genetic and environmental factors prevalent in the region, such as dietary habits and early childhood oral health practices. The findings suggest that orthodontic practices in the city must be equipped to handle complex cases and should prioritize early intervention programs to address these widespread issues effectively.</w:t>
      </w:r>
    </w:p>
    <w:p>
      <w:pPr>
        <w:pStyle w:val="BodyText"/>
      </w:pPr>
      <w:r>
        <w:t xml:space="preserve">Tran, D. V., et al. (2022). "Efficacy of Clear Aligner Therapy vs. Fixed Appliances in Vietnamese Patients: A Clinical Study in Ho Chi Minh City."</w:t>
      </w:r>
      <w:r>
        <w:t xml:space="preserve"> </w:t>
      </w:r>
      <w:r>
        <w:rPr>
          <w:iCs/>
          <w:i/>
        </w:rPr>
        <w:t xml:space="preserve">Journal of Asian Dental Research</w:t>
      </w:r>
      <w:r>
        <w:t xml:space="preserve">, 14(2), 112-120.</w:t>
      </w:r>
    </w:p>
    <w:p>
      <w:pPr>
        <w:pStyle w:val="BodyText"/>
      </w:pPr>
      <w:r>
        <w:t xml:space="preserve">This article addresses the technological shift occurring in Ho Chi Minh City's orthodontic landscape. As the city becomes a hub for modern dental tourism, the adoption of clear aligner therapy has surged. This study compares traditional fixed braces with clear aligners specifically within the Vietnamese demographic. The results indicate high success rates for aligners but note challenges related to patient compliance in the fast-paced urban lifestyle of HCMC. This resource is invaluable for orthodontists deciding on treatment modalities and for understanding how to manage patient expectations regarding aesthetic treatments in a cosmopolitan environment.</w:t>
      </w:r>
    </w:p>
    <w:bookmarkEnd w:id="21"/>
    <w:bookmarkStart w:id="22" w:name="cultural-attitudes-and-patient-behavior"/>
    <w:p>
      <w:pPr>
        <w:pStyle w:val="Heading2"/>
      </w:pPr>
      <w:r>
        <w:t xml:space="preserve">Cultural Attitudes and Patient Behavior</w:t>
      </w:r>
    </w:p>
    <w:p>
      <w:pPr>
        <w:pStyle w:val="FirstParagraph"/>
      </w:pPr>
      <w:r>
        <w:t xml:space="preserve">Pham, K. L. (2020). "Aesthetic Dentistry and Social Perception: The Role of Orthodontics in Modern Vietnamese Society."</w:t>
      </w:r>
      <w:r>
        <w:t xml:space="preserve"> </w:t>
      </w:r>
      <w:r>
        <w:rPr>
          <w:iCs/>
          <w:i/>
        </w:rPr>
        <w:t xml:space="preserve">Southeast Asian Journal of Health and Society</w:t>
      </w:r>
      <w:r>
        <w:t xml:space="preserve">, 8(1), 78-89.</w:t>
      </w:r>
    </w:p>
    <w:p>
      <w:pPr>
        <w:pStyle w:val="BodyText"/>
      </w:pPr>
      <w:r>
        <w:t xml:space="preserve">This sociological study explores the cultural drivers behind the demand for orthodontic care in Vietnam, with a specific focus on urban centers like Ho Chi Minh City. The author argues that a straight smile is increasingly viewed as a marker of professional success and social status among the city's youth and working class. This insight is critical for orthodontists in HCMC, as it shifts the focus from purely functional correction to aesthetic enhancement. Understanding these cultural nuances allows practitioners to better communicate the value of their services, tailor their marketing strategies, and build stronger patient relationships in a market driven by aesthetic aspirations.</w:t>
      </w:r>
    </w:p>
    <w:p>
      <w:pPr>
        <w:pStyle w:val="BodyText"/>
      </w:pPr>
      <w:r>
        <w:t xml:space="preserve">Ho Chi Minh City Department of Health. (2023).</w:t>
      </w:r>
      <w:r>
        <w:t xml:space="preserve"> </w:t>
      </w:r>
      <w:r>
        <w:rPr>
          <w:iCs/>
          <w:i/>
        </w:rPr>
        <w:t xml:space="preserve">Annual Report on Public Health and Dental Care Access in HCMC</w:t>
      </w:r>
      <w:r>
        <w:t xml:space="preserve">. Ho Chi Minh City: City Health Department.</w:t>
      </w:r>
    </w:p>
    <w:p>
      <w:pPr>
        <w:pStyle w:val="BodyText"/>
      </w:pPr>
      <w:r>
        <w:t xml:space="preserve">This official report provides a snapshot of the healthcare infrastructure in Ho Chi Minh City. It details the distribution of orthodontic specialists across the city's districts, highlighting disparities between central urban areas and developing suburban zones. For an orthodontist, this data is useful for market analysis and identifying underserved areas. The report also discusses government initiatives to subsidize orthodontic care for children from low-income families, reflecting the city's commitment to public health equity. It serves as a practical guide for understanding the operational environment, including regulatory compliance and public health partnerships.</w:t>
      </w:r>
    </w:p>
    <w:bookmarkEnd w:id="22"/>
    <w:bookmarkStart w:id="23" w:name="Xe8fc7a967898472c3eb3df17ceb1ad44668ddec"/>
    <w:p>
      <w:pPr>
        <w:pStyle w:val="Heading2"/>
      </w:pPr>
      <w:r>
        <w:t xml:space="preserve">International Standards and Medical Tourism</w:t>
      </w:r>
    </w:p>
    <w:p>
      <w:pPr>
        <w:pStyle w:val="FirstParagraph"/>
      </w:pPr>
      <w:r>
        <w:t xml:space="preserve">World Health Organization (WHO). (2021).</w:t>
      </w:r>
      <w:r>
        <w:t xml:space="preserve"> </w:t>
      </w:r>
      <w:r>
        <w:rPr>
          <w:iCs/>
          <w:i/>
        </w:rPr>
        <w:t xml:space="preserve">Oral Health in the Western Pacific Region: Challenges and Opportunities</w:t>
      </w:r>
      <w:r>
        <w:t xml:space="preserve">. Geneva: WHO Press.</w:t>
      </w:r>
    </w:p>
    <w:p>
      <w:pPr>
        <w:pStyle w:val="BodyText"/>
      </w:pPr>
      <w:r>
        <w:t xml:space="preserve">While a regional document, this report is highly relevant to Ho Chi Minh City as a key node in the Western Pacific dental care network. It outlines global standards for orthodontic care and discusses the rise of dental tourism in Southeast Asia. HCMC is increasingly positioning itself as a destination for affordable, high-quality orthodontic treatment for international patients. This resource helps local orthodontists understand the global benchmarks they must meet to attract and retain international clientele. It emphasizes the importance of infection control, digital record-keeping, and cross-cultural communication skills, which are essential for success in HCMC's internationalized healthcare market.</w:t>
      </w:r>
    </w:p>
    <w:p>
      <w:pPr>
        <w:pStyle w:val="BodyText"/>
      </w:pPr>
      <w:r>
        <w:t xml:space="preserve">International Association of Orthodontists (IAO). (2022).</w:t>
      </w:r>
      <w:r>
        <w:t xml:space="preserve"> </w:t>
      </w:r>
      <w:r>
        <w:rPr>
          <w:iCs/>
          <w:i/>
        </w:rPr>
        <w:t xml:space="preserve">Guidelines for Orthodontic Practice in Emerging Markets</w:t>
      </w:r>
      <w:r>
        <w:t xml:space="preserve">. London: IAO Publications.</w:t>
      </w:r>
    </w:p>
    <w:p>
      <w:pPr>
        <w:pStyle w:val="BodyText"/>
      </w:pPr>
      <w:r>
        <w:t xml:space="preserve">This guideline document provides a framework for orthodontic practice in developing economies, making it directly applicable to the Vietnamese context. It addresses challenges such as resource allocation, training of auxiliary staff, and the integration of new technologies. For orthodontists in Ho Chi Minh City, this text offers best practices for establishing clinics that are both efficient and compliant with international norms. It also discusses the ethical considerations of practicing in a market with varying levels of patient education, helping practitioners in HCMC to navigate the complexities of patient management and treatment planning in a diverse urban setting.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Ho Chi Minh City, Vietnam</dc:title>
  <dc:creator/>
  <dc:language>en</dc:language>
  <cp:keywords/>
  <dcterms:created xsi:type="dcterms:W3CDTF">2026-08-07T14:11:31Z</dcterms:created>
  <dcterms:modified xsi:type="dcterms:W3CDTF">2026-08-07T14:11:31Z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