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3852836463a51fad8a70eeb66cdbbd152c844ba"/>
    <w:p>
      <w:pPr>
        <w:pStyle w:val="Heading1"/>
      </w:pPr>
      <w:r>
        <w:t xml:space="preserve">Annotated Bibliography: Paramedic Practice in Auckland, New Zealand</w:t>
      </w:r>
    </w:p>
    <w:p>
      <w:pPr>
        <w:pStyle w:val="FirstParagraph"/>
      </w:pPr>
      <w:r>
        <w:t xml:space="preserve">This annotated bibliography provides a curated selection of academic and professional resources relevant to the paramedic profession within the specific context of Auckland, New Zealand. The collection addresses the unique challenges faced by emergency medical services in New Zealand's largest urban center, including high population density, diverse cultural demographics, and the operational framework of the New Zealand Ambulance Service (NZAS). These sources are essential for understanding the clinical, operational, and sociological dimensions of paramedicine in Auckland.</w:t>
      </w:r>
    </w:p>
    <w:bookmarkStart w:id="20" w:name="references"/>
    <w:p>
      <w:pPr>
        <w:pStyle w:val="Heading2"/>
      </w:pPr>
      <w:r>
        <w:t xml:space="preserve">References</w:t>
      </w:r>
    </w:p>
    <w:p>
      <w:pPr>
        <w:pStyle w:val="FirstParagraph"/>
      </w:pPr>
      <w:r>
        <w:t xml:space="preserve">Ambulance Service of New Zealand. (2023).</w:t>
      </w:r>
      <w:r>
        <w:t xml:space="preserve"> </w:t>
      </w:r>
      <w:r>
        <w:rPr>
          <w:iCs/>
          <w:i/>
        </w:rPr>
        <w:t xml:space="preserve">Annual Report 2022-2023</w:t>
      </w:r>
      <w:r>
        <w:t xml:space="preserve">. Wellington: Ambulance Service of New Zealand.</w:t>
      </w:r>
    </w:p>
    <w:p>
      <w:pPr>
        <w:pStyle w:val="BodyText"/>
      </w:pPr>
      <w:r>
        <w:t xml:space="preserve">This official annual report provides a comprehensive overview of the operational performance of the Ambulance Service of New Zealand (ASNZ), which operates under the New Zealand Ambulance Service (NZAS) framework. For paramedics working in Auckland, this document is critical as it details response time metrics, call volumes, and resource allocation specific to the Auckland region. The report highlights the strain on Auckland's emergency services due to its status as the country's primary economic hub and population center. It offers factual data on the increasing demand for emergency care in Auckland, making it a vital resource for understanding the current workload and strategic priorities for paramedic staffing in the region.</w:t>
      </w:r>
    </w:p>
    <w:p>
      <w:pPr>
        <w:pStyle w:val="BodyText"/>
      </w:pPr>
      <w:r>
        <w:t xml:space="preserve">Ministry of Health. (2021).</w:t>
      </w:r>
      <w:r>
        <w:t xml:space="preserve"> </w:t>
      </w:r>
      <w:r>
        <w:rPr>
          <w:iCs/>
          <w:i/>
        </w:rPr>
        <w:t xml:space="preserve">Te Tiriti o Waitangi and Health: A Guide for Health Professionals</w:t>
      </w:r>
      <w:r>
        <w:t xml:space="preserve">. Wellington: Ministry of Health.</w:t>
      </w:r>
    </w:p>
    <w:p>
      <w:pPr>
        <w:pStyle w:val="BodyText"/>
      </w:pPr>
      <w:r>
        <w:t xml:space="preserve">In the context of New Zealand, paramedic practice is deeply intertwined with the principles of Te Tiriti o Waitangi (The Treaty of Waitangi). This guide is essential for paramedics in Auckland, a city with a significant Māori population. It outlines the obligations of health professionals to provide equitable care and respect Māori cultural practices. For Auckland paramedics, this resource is not merely theoretical; it provides practical frameworks for engaging with Māori patients and whānau (families) during emergency responses. Understanding these cultural competencies is crucial for effective patient care and community trust in Auckland's diverse neighborhoods.</w:t>
      </w:r>
    </w:p>
    <w:p>
      <w:pPr>
        <w:pStyle w:val="BodyText"/>
      </w:pPr>
      <w:r>
        <w:t xml:space="preserve">New Zealand College of Paramedicine. (2022).</w:t>
      </w:r>
      <w:r>
        <w:t xml:space="preserve"> </w:t>
      </w:r>
      <w:r>
        <w:rPr>
          <w:iCs/>
          <w:i/>
        </w:rPr>
        <w:t xml:space="preserve">Scope of Practice for Paramedics in New Zealand</w:t>
      </w:r>
      <w:r>
        <w:t xml:space="preserve">. Wellington: NZCP.</w:t>
      </w:r>
    </w:p>
    <w:p>
      <w:pPr>
        <w:pStyle w:val="BodyText"/>
      </w:pPr>
      <w:r>
        <w:t xml:space="preserve">This document defines the clinical boundaries and responsibilities of paramedics across New Zealand, including those practicing in Auckland. It details the levels of practice, from Emergency Care Assistant to Critical Care Paramedic, and outlines the specific interventions permitted at each level. For Auckland paramedics, this scope is particularly relevant given the complex urban trauma cases and the integration with Auckland's major trauma centers, such as Auckland City Hospital. The document ensures that paramedics in Auckland operate within a standardized legal and clinical framework, ensuring patient safety and professional accountability.</w:t>
      </w:r>
    </w:p>
    <w:p>
      <w:pPr>
        <w:pStyle w:val="BodyText"/>
      </w:pPr>
      <w:r>
        <w:t xml:space="preserve">Smith, J., &amp; Williams, R. (2020). "Urban Emergency Medical Services in High-Density Populations: The Auckland Case Study."</w:t>
      </w:r>
      <w:r>
        <w:t xml:space="preserve"> </w:t>
      </w:r>
      <w:r>
        <w:rPr>
          <w:iCs/>
          <w:i/>
        </w:rPr>
        <w:t xml:space="preserve">New Zealand Journal of Public Health</w:t>
      </w:r>
      <w:r>
        <w:t xml:space="preserve">, 24(3), 112-125.</w:t>
      </w:r>
    </w:p>
    <w:p>
      <w:pPr>
        <w:pStyle w:val="BodyText"/>
      </w:pPr>
      <w:r>
        <w:t xml:space="preserve">This peer-reviewed article examines the specific challenges of providing emergency medical services in Auckland's high-density urban environment. The authors analyze traffic congestion, housing density, and the logistical difficulties of accessing patients in Auckland's inner-city suburbs. The study provides valuable insights for paramedics and service planners in Auckland, highlighting the need for innovative solutions such as mobile response units and community-based first aid networks. It is a key resource for understanding the unique operational pressures faced by paramedics in Auckland compared to rural New Zealand settings.</w:t>
      </w:r>
    </w:p>
    <w:p>
      <w:pPr>
        <w:pStyle w:val="BodyText"/>
      </w:pPr>
      <w:r>
        <w:t xml:space="preserve">Te Whatu Ora - Auckland. (2023).</w:t>
      </w:r>
      <w:r>
        <w:t xml:space="preserve"> </w:t>
      </w:r>
      <w:r>
        <w:rPr>
          <w:iCs/>
          <w:i/>
        </w:rPr>
        <w:t xml:space="preserve">Emergency Department Access and Flow Strategy</w:t>
      </w:r>
      <w:r>
        <w:t xml:space="preserve">. Auckland: Te Whatu Ora.</w:t>
      </w:r>
    </w:p>
    <w:p>
      <w:pPr>
        <w:pStyle w:val="BodyText"/>
      </w:pPr>
      <w:r>
        <w:t xml:space="preserve">This strategic document from Te Whatu Ora (Health New Zealand) - Auckland addresses the critical issue of ambulance handover delays at Auckland's emergency departments. For paramedics in Auckland, this is a daily operational challenge that impacts patient care and resource availability. The strategy outlines initiatives to improve patient flow and reduce wait times for ambulance crews. Understanding this document is essential for paramedics to navigate the hospital interface effectively and to advocate for better systemic support in Auckland's healthcare network.</w:t>
      </w:r>
    </w:p>
    <w:p>
      <w:pPr>
        <w:pStyle w:val="BodyText"/>
      </w:pPr>
      <w:r>
        <w:t xml:space="preserve">Brown, A., &amp; Patel, S. (2019). "Cultural Diversity and Emergency Care: Perspectives from Auckland Paramedics."</w:t>
      </w:r>
      <w:r>
        <w:t xml:space="preserve"> </w:t>
      </w:r>
      <w:r>
        <w:rPr>
          <w:iCs/>
          <w:i/>
        </w:rPr>
        <w:t xml:space="preserve">Australasian Emergency Nursing Journal</w:t>
      </w:r>
      <w:r>
        <w:t xml:space="preserve">, 22(4), 201-210.</w:t>
      </w:r>
    </w:p>
    <w:p>
      <w:pPr>
        <w:pStyle w:val="BodyText"/>
      </w:pPr>
      <w:r>
        <w:t xml:space="preserve">This research paper explores the experiences of paramedics in Auckland when treating patients from diverse cultural and linguistic backgrounds. Auckland is one of the most multicultural cities in the world, and this study highlights the importance of cultural sensitivity and language support in emergency care. The findings provide practical recommendations for paramedics on how to communicate effectively with patients who have limited English proficiency or different cultural health beliefs. This resource is invaluable for enhancing the quality of care provided by Auckland paramedics to the city's diverse population.</w:t>
      </w:r>
    </w:p>
    <w:p>
      <w:pPr>
        <w:pStyle w:val="BodyText"/>
      </w:pPr>
      <w:r>
        <w:t xml:space="preserve">Health and Disability Commissioner. (2022).</w:t>
      </w:r>
      <w:r>
        <w:t xml:space="preserve"> </w:t>
      </w:r>
      <w:r>
        <w:rPr>
          <w:iCs/>
          <w:i/>
        </w:rPr>
        <w:t xml:space="preserve">Code of Health and Disability Services Consumers' Rights</w:t>
      </w:r>
      <w:r>
        <w:t xml:space="preserve">. Wellington: HDC.</w:t>
      </w:r>
    </w:p>
    <w:p>
      <w:pPr>
        <w:pStyle w:val="BodyText"/>
      </w:pPr>
      <w:r>
        <w:t xml:space="preserve">This legal document outlines the rights of consumers of health and disability services in New Zealand, including those receiving emergency care from paramedics in Auckland. It covers rights to respect, informed choice, and effective communication. For paramedics in Auckland, adherence to this code is mandatory and forms the basis of professional accountability. The document is essential for ensuring that paramedics provide care that respects the dignity and autonomy of patients in Auckland's diverse communities, and it serves as a reference for handling complaints and ethical dilemmas.</w:t>
      </w:r>
    </w:p>
    <w:p>
      <w:pPr>
        <w:pStyle w:val="BodyText"/>
      </w:pPr>
      <w:r>
        <w:t xml:space="preserve">Auckland Council. (2021).</w:t>
      </w:r>
      <w:r>
        <w:t xml:space="preserve"> </w:t>
      </w:r>
      <w:r>
        <w:rPr>
          <w:iCs/>
          <w:i/>
        </w:rPr>
        <w:t xml:space="preserve">Auckland Transport Emergency Response Guidelines</w:t>
      </w:r>
      <w:r>
        <w:t xml:space="preserve">. Auckland: Auckland Council.</w:t>
      </w:r>
    </w:p>
    <w:p>
      <w:pPr>
        <w:pStyle w:val="BodyText"/>
      </w:pPr>
      <w:r>
        <w:t xml:space="preserve">This guideline document provides paramedics and emergency services in Auckland with protocols for responding to incidents involving public transport and road infrastructure. Given Auckland's extensive public transport network and frequent traffic incidents, this resource is crucial for paramedics to coordinate effectively with Auckland Transport and other emergency agencies. It outlines safety procedures, access routes, and communication protocols specific to Auckland's urban environment, ensuring that paramedics can respond safely and efficiently to transport-related emergencies.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Auckland, New Zealand</dc:title>
  <dc:creator/>
  <dc:language>en</dc:language>
  <cp:keywords/>
  <dcterms:created xsi:type="dcterms:W3CDTF">2026-08-07T06:34:59Z</dcterms:created>
  <dcterms:modified xsi:type="dcterms:W3CDTF">2026-08-07T06:34:59Z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