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2" w:name="X6a7ee01f85e79d930da2237877214ee014b0786"/>
    <w:p>
      <w:pPr>
        <w:pStyle w:val="Heading1"/>
      </w:pPr>
      <w:r>
        <w:t xml:space="preserve">Annotated Bibliography: Petroleum Engineering in Vancouver, Canada</w:t>
      </w:r>
    </w:p>
    <w:p>
      <w:pPr>
        <w:pStyle w:val="FirstParagraph"/>
      </w:pPr>
      <w:r>
        <w:t xml:space="preserve">This annotated bibliography compiles essential resources regarding the role, regulatory environment, and future outlook of petroleum engineers operating within the specific context of Vancouver, British Columbia, and the broader Canadian energy sector. The selected sources address technical competencies, environmental regulations, and the transition toward sustainable energy practices.</w:t>
      </w:r>
    </w:p>
    <w:bookmarkStart w:id="20" w:name="introduction"/>
    <w:p>
      <w:pPr>
        <w:pStyle w:val="Heading2"/>
      </w:pPr>
      <w:r>
        <w:t xml:space="preserve">Introduction</w:t>
      </w:r>
    </w:p>
    <w:p>
      <w:pPr>
        <w:pStyle w:val="FirstParagraph"/>
      </w:pPr>
      <w:r>
        <w:t xml:space="preserve">While Vancouver is not a primary extraction site for oil and gas, it serves as a critical administrative, technological, and educational hub for the Canadian petroleum industry. The following entries explore the intersection of traditional petroleum engineering and the evolving energy landscape in Western Canada.</w:t>
      </w:r>
    </w:p>
    <w:p>
      <w:pPr>
        <w:pStyle w:val="BodyText"/>
      </w:pPr>
      <w:r>
        <w:t xml:space="preserve">Association of Professional Engineers and Geoscientists of British Columbia (APEGBC). (2023).</w:t>
      </w:r>
      <w:r>
        <w:t xml:space="preserve"> </w:t>
      </w:r>
      <w:r>
        <w:rPr>
          <w:iCs/>
          <w:i/>
        </w:rPr>
        <w:t xml:space="preserve">Professional Practice Standards for Petroleum Engineering in BC</w:t>
      </w:r>
      <w:r>
        <w:t xml:space="preserve">. Vancouver, BC: APEGBC.</w:t>
      </w:r>
    </w:p>
    <w:p>
      <w:pPr>
        <w:pStyle w:val="BodyText"/>
      </w:pPr>
      <w:r>
        <w:t xml:space="preserve">This document is a foundational resource for any petroleum engineer seeking licensure or employment in Vancouver. It outlines the specific ethical obligations, technical standards, and continuing professional development requirements mandated by the provincial regulator. The text is particularly relevant for understanding how Vancouver-based engineers must navigate the strict environmental compliance laws of British Columbia, distinguishing the local practice from other jurisdictions in Canada.</w:t>
      </w:r>
    </w:p>
    <w:p>
      <w:pPr>
        <w:pStyle w:val="BodyText"/>
      </w:pPr>
      <w:r>
        <w:t xml:space="preserve">Government of Canada. (2022).</w:t>
      </w:r>
      <w:r>
        <w:t xml:space="preserve"> </w:t>
      </w:r>
      <w:r>
        <w:rPr>
          <w:iCs/>
          <w:i/>
        </w:rPr>
        <w:t xml:space="preserve">Canada’s Energy Future: The Role of Engineering in the Transition</w:t>
      </w:r>
      <w:r>
        <w:t xml:space="preserve">. Ottawa: Natural Resources Canada.</w:t>
      </w:r>
    </w:p>
    <w:p>
      <w:pPr>
        <w:pStyle w:val="BodyText"/>
      </w:pPr>
      <w:r>
        <w:t xml:space="preserve">This federal report provides a macro-level view of the Canadian energy sector, with specific implications for engineers in major hubs like Vancouver. It details the national strategy for reducing carbon emissions while maintaining energy security. For a petroleum engineer in Vancouver, this source is crucial for understanding the shift toward carbon capture, utilization, and storage (CCUS) technologies, which are increasingly central to engineering projects in the region.</w:t>
      </w:r>
    </w:p>
    <w:p>
      <w:pPr>
        <w:pStyle w:val="BodyText"/>
      </w:pPr>
      <w:r>
        <w:t xml:space="preserve">University of British Columbia. (2023).</w:t>
      </w:r>
      <w:r>
        <w:t xml:space="preserve"> </w:t>
      </w:r>
      <w:r>
        <w:rPr>
          <w:iCs/>
          <w:i/>
        </w:rPr>
        <w:t xml:space="preserve">Department of Civil, Environmental and Geological Engineering: Petroleum Engineering Program Overview</w:t>
      </w:r>
      <w:r>
        <w:t xml:space="preserve">. Vancouver, BC: UBC.</w:t>
      </w:r>
    </w:p>
    <w:p>
      <w:pPr>
        <w:pStyle w:val="BodyText"/>
      </w:pPr>
      <w:r>
        <w:t xml:space="preserve">As one of the premier institutions for engineering education in Canada, UBC’s program documentation offers insight into the current academic curriculum for petroleum engineers. This source highlights the integration of geoscience, reservoir simulation, and environmental stewardship in modern training. It is highly relevant for understanding the skill sets that Vancouver-based employers currently prioritize, particularly in the areas of data analytics and sustainable extraction methods.</w:t>
      </w:r>
    </w:p>
    <w:p>
      <w:pPr>
        <w:pStyle w:val="BodyText"/>
      </w:pPr>
      <w:r>
        <w:t xml:space="preserve">British Columbia Oil and Gas Commission. (2021).</w:t>
      </w:r>
      <w:r>
        <w:t xml:space="preserve"> </w:t>
      </w:r>
      <w:r>
        <w:rPr>
          <w:iCs/>
          <w:i/>
        </w:rPr>
        <w:t xml:space="preserve">Regulatory Framework for Upstream Petroleum Activities</w:t>
      </w:r>
      <w:r>
        <w:t xml:space="preserve">. Victoria, BC: BC OGC.</w:t>
      </w:r>
    </w:p>
    <w:p>
      <w:pPr>
        <w:pStyle w:val="BodyText"/>
      </w:pPr>
      <w:r>
        <w:t xml:space="preserve">Although headquartered in Victoria, this regulatory body governs all upstream petroleum activities in British Columbia, directly impacting engineers working in Vancouver offices. This document details the permitting processes, environmental assessment requirements, and decommissioning standards. It is an essential reference for petroleum engineers involved in project planning, ensuring that technical designs comply with the rigorous environmental protections characteristic of the Vancouver region.</w:t>
      </w:r>
    </w:p>
    <w:p>
      <w:pPr>
        <w:pStyle w:val="BodyText"/>
      </w:pPr>
      <w:r>
        <w:t xml:space="preserve">Society of Petroleum Engineers (SPE). (2022).</w:t>
      </w:r>
      <w:r>
        <w:t xml:space="preserve"> </w:t>
      </w:r>
      <w:r>
        <w:rPr>
          <w:iCs/>
          <w:i/>
        </w:rPr>
        <w:t xml:space="preserve">Vancouver Section Annual Report: Industry Trends and Networking</w:t>
      </w:r>
      <w:r>
        <w:t xml:space="preserve">. Houston, TX: SPE.</w:t>
      </w:r>
    </w:p>
    <w:p>
      <w:pPr>
        <w:pStyle w:val="BodyText"/>
      </w:pPr>
      <w:r>
        <w:t xml:space="preserve">This report provides a localized perspective on the petroleum engineering community in Vancouver. It highlights the shift in focus from traditional exploration to technology-driven efficiency and renewable energy integration. The document is valuable for understanding the professional network in Vancouver and the collaborative efforts between engineers, government bodies, and indigenous communities to develop responsible energy projects.</w:t>
      </w:r>
    </w:p>
    <w:p>
      <w:pPr>
        <w:pStyle w:val="BodyText"/>
      </w:pPr>
      <w:r>
        <w:t xml:space="preserve">Natural Resources Canada. (2023).</w:t>
      </w:r>
      <w:r>
        <w:t xml:space="preserve"> </w:t>
      </w:r>
      <w:r>
        <w:rPr>
          <w:iCs/>
          <w:i/>
        </w:rPr>
        <w:t xml:space="preserve">Carbon Pricing and Its Impact on the Petroleum Sector</w:t>
      </w:r>
      <w:r>
        <w:t xml:space="preserve">. Ottawa: NRCan.</w:t>
      </w:r>
    </w:p>
    <w:p>
      <w:pPr>
        <w:pStyle w:val="BodyText"/>
      </w:pPr>
      <w:r>
        <w:t xml:space="preserve">This technical analysis examines the economic implications of Canada’s carbon pricing mechanism on petroleum engineering projects. For engineers in Vancouver, a city known for its progressive environmental policies, understanding these economic drivers is critical. The document explains how carbon costs influence reservoir management decisions and the economic viability of new projects, making it a key resource for technical and economic evaluations.</w:t>
      </w:r>
    </w:p>
    <w:p>
      <w:pPr>
        <w:pStyle w:val="BodyText"/>
      </w:pPr>
      <w:r>
        <w:t xml:space="preserve">Indigenous Services Canada. (2022).</w:t>
      </w:r>
      <w:r>
        <w:t xml:space="preserve"> </w:t>
      </w:r>
      <w:r>
        <w:rPr>
          <w:iCs/>
          <w:i/>
        </w:rPr>
        <w:t xml:space="preserve">Engaging with Indigenous Communities in Energy Projects</w:t>
      </w:r>
      <w:r>
        <w:t xml:space="preserve">. Ottawa: ISC.</w:t>
      </w:r>
    </w:p>
    <w:p>
      <w:pPr>
        <w:pStyle w:val="BodyText"/>
      </w:pPr>
      <w:r>
        <w:t xml:space="preserve">This guide outlines best practices for petroleum engineers and project managers working on lands with Indigenous rights and interests. In British Columbia, where many energy projects are located, this source is indispensable. It emphasizes the importance of consultation, accommodation, and partnership, providing a framework for engineers in Vancouver to ensure their projects are socially responsible and legally compliant.</w:t>
      </w:r>
    </w:p>
    <w:p>
      <w:pPr>
        <w:pStyle w:val="BodyText"/>
      </w:pPr>
      <w:r>
        <w:t xml:space="preserve">Clean Energy Canada. (2023).</w:t>
      </w:r>
      <w:r>
        <w:t xml:space="preserve"> </w:t>
      </w:r>
      <w:r>
        <w:rPr>
          <w:iCs/>
          <w:i/>
        </w:rPr>
        <w:t xml:space="preserve">The Future of Work in Canada’s Energy Sector</w:t>
      </w:r>
      <w:r>
        <w:t xml:space="preserve">. Toronto: Clean Energy Canada.</w:t>
      </w:r>
    </w:p>
    <w:p>
      <w:pPr>
        <w:pStyle w:val="BodyText"/>
      </w:pPr>
      <w:r>
        <w:t xml:space="preserve">This report explores the evolving job market for energy professionals in Canada, with a focus on the transition from fossil fuels to clean energy. It is particularly relevant for petroleum engineers in Vancouver, who are increasingly involved in projects related to hydrogen production, geothermal energy, and electrification. The document provides data on skill gaps and emerging opportunities, helping engineers plan their career paths in a changing industry.</w:t>
      </w:r>
    </w:p>
    <w:bookmarkEnd w:id="20"/>
    <w:bookmarkStart w:id="21" w:name="conclusion"/>
    <w:p>
      <w:pPr>
        <w:pStyle w:val="Heading2"/>
      </w:pPr>
      <w:r>
        <w:t xml:space="preserve">Conclusion</w:t>
      </w:r>
    </w:p>
    <w:p>
      <w:pPr>
        <w:pStyle w:val="FirstParagraph"/>
      </w:pPr>
      <w:r>
        <w:t xml:space="preserve">The selected sources collectively illustrate the complex and dynamic nature of petroleum engineering in Vancouver, Canada. They emphasize the need for technical excellence, regulatory compliance, environmental responsibility, and social awareness. As the industry evolves, these resources will remain critical for engineers navigating the challenges and opportunities of the Canadian energy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Vancouver, Canada</dc:title>
  <dc:creator/>
  <dc:language>en</dc:language>
  <cp:keywords/>
  <dcterms:created xsi:type="dcterms:W3CDTF">2026-08-07T03:44:14Z</dcterms:created>
  <dcterms:modified xsi:type="dcterms:W3CDTF">2026-08-07T03:44:14Z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