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1" w:name="X37f20397d2250b2f2570ef0d5e5806205286770"/>
    <w:p>
      <w:pPr>
        <w:pStyle w:val="Heading1"/>
      </w:pPr>
      <w:r>
        <w:t xml:space="preserve">Annotated Bibliography: The Role of the Petroleum Engineer in Beijing, China</w:t>
      </w:r>
    </w:p>
    <w:p>
      <w:pPr>
        <w:pStyle w:val="FirstParagraph"/>
      </w:pPr>
      <w:r>
        <w:t xml:space="preserve">The following annotated bibliography compiles essential literature regarding the petroleum engineering sector within the People's Republic of China, with a specific focus on the regulatory, corporate, and technological landscape centered in Beijing. As the political and administrative capital, Beijing serves as the headquarters for major state-owned enterprises (SOEs) such as CNPC (China National Petroleum Corporation) and CNOOC (China National Offshore Oil Corporation). This collection addresses the unique challenges and opportunities faced by petroleum engineers operating in this region, including energy security policies, the transition toward green energy, and the integration of advanced digital technologies in resource extraction.</w:t>
      </w:r>
    </w:p>
    <w:bookmarkStart w:id="20" w:name="references"/>
    <w:p>
      <w:pPr>
        <w:pStyle w:val="Heading2"/>
      </w:pPr>
      <w:r>
        <w:t xml:space="preserve">References</w:t>
      </w:r>
    </w:p>
    <w:p>
      <w:pPr>
        <w:pStyle w:val="FirstParagraph"/>
      </w:pPr>
      <w:r>
        <w:t xml:space="preserve">Chen, L., &amp; Wang, J. (2022). Strategic Energy Security and the Role of State-Owned Enterprises in China's Oil Sector.</w:t>
      </w:r>
      <w:r>
        <w:t xml:space="preserve"> </w:t>
      </w:r>
      <w:r>
        <w:rPr>
          <w:iCs/>
          <w:i/>
        </w:rPr>
        <w:t xml:space="preserve">Journal of Asian Energy Policy</w:t>
      </w:r>
      <w:r>
        <w:t xml:space="preserve">, 15(3), 112-130.</w:t>
      </w:r>
    </w:p>
    <w:p>
      <w:pPr>
        <w:pStyle w:val="BodyText"/>
      </w:pPr>
      <w:r>
        <w:t xml:space="preserve">This article provides a critical analysis of how Beijing-based policy directives influence the operational strategies of petroleum engineers across China. The authors examine the mandate given to CNPC and Sinopec to ensure national energy security amidst fluctuating global oil prices. For a petroleum engineer working in Beijing, this text is vital for understanding the macroeconomic constraints and national priorities that dictate project approvals and resource allocation. It highlights the tension between maximizing domestic extraction and maintaining geopolitical stability, offering context for the strategic planning required at the headquarters level.</w:t>
      </w:r>
    </w:p>
    <w:p>
      <w:pPr>
        <w:pStyle w:val="BodyText"/>
      </w:pPr>
      <w:r>
        <w:t xml:space="preserve">Zhang, Y., Li, H., &amp; Kumar, R. (2021). Unconventional Oil and Gas Development in Northern China: Technical Challenges and Solutions.</w:t>
      </w:r>
      <w:r>
        <w:t xml:space="preserve"> </w:t>
      </w:r>
      <w:r>
        <w:rPr>
          <w:iCs/>
          <w:i/>
        </w:rPr>
        <w:t xml:space="preserve">Energy Exploration &amp; Exploitation</w:t>
      </w:r>
      <w:r>
        <w:t xml:space="preserve">, 39(4), 890-915.</w:t>
      </w:r>
    </w:p>
    <w:p>
      <w:pPr>
        <w:pStyle w:val="BodyText"/>
      </w:pPr>
      <w:r>
        <w:t xml:space="preserve">Focusing on the geological realities surrounding the Beijing-Tianjin-Hebei region, this paper details the engineering complexities involved in extracting shale oil and tight gas. The authors discuss specific reservoir characterization techniques and hydraulic fracturing methods adapted for the complex geology of the Bohai Bay Basin. This resource is highly relevant for petroleum engineers in Beijing who are tasked with optimizing recovery rates in mature fields. It provides technical data on how local environmental regulations in the capital region necessitate modified extraction protocols compared to other global regions.</w:t>
      </w:r>
    </w:p>
    <w:p>
      <w:pPr>
        <w:pStyle w:val="BodyText"/>
      </w:pPr>
      <w:r>
        <w:t xml:space="preserve">Liu, X., &amp; Zhao, M. (2023). Digital Transformation in China's Oil Industry: The Application of AI and Big Data.</w:t>
      </w:r>
      <w:r>
        <w:t xml:space="preserve"> </w:t>
      </w:r>
      <w:r>
        <w:rPr>
          <w:iCs/>
          <w:i/>
        </w:rPr>
        <w:t xml:space="preserve">International Journal of Petroleum Engineering</w:t>
      </w:r>
      <w:r>
        <w:t xml:space="preserve">, 8(2), 45-62.</w:t>
      </w:r>
    </w:p>
    <w:p>
      <w:pPr>
        <w:pStyle w:val="BodyText"/>
      </w:pPr>
      <w:r>
        <w:t xml:space="preserve">This study explores the rapid adoption of Industry 4.0 technologies within China's petroleum sector, driven by initiatives launched from Beijing. It outlines how artificial intelligence and big data analytics are being integrated into reservoir simulation and predictive maintenance. For the modern petroleum engineer based in Beijing, this article is essential reading, as it reflects the current industry standard for digitalization. It demonstrates how headquarters in Beijing are leveraging technology to reduce operational costs and improve safety, marking a shift from traditional engineering practices to data-driven decision-making.</w:t>
      </w:r>
    </w:p>
    <w:p>
      <w:pPr>
        <w:pStyle w:val="BodyText"/>
      </w:pPr>
      <w:r>
        <w:t xml:space="preserve">Wang, S., &amp; Thompson, K. (2020). Environmental Regulations and Sustainable Practices in China's Petroleum Industry.</w:t>
      </w:r>
      <w:r>
        <w:t xml:space="preserve"> </w:t>
      </w:r>
      <w:r>
        <w:rPr>
          <w:iCs/>
          <w:i/>
        </w:rPr>
        <w:t xml:space="preserve">Environmental Science &amp; Policy</w:t>
      </w:r>
      <w:r>
        <w:t xml:space="preserve">, 108, 22-35.</w:t>
      </w:r>
    </w:p>
    <w:p>
      <w:pPr>
        <w:pStyle w:val="BodyText"/>
      </w:pPr>
      <w:r>
        <w:t xml:space="preserve">As Beijing faces significant air quality challenges, this paper analyzes the stringent environmental regulations imposed on the petroleum industry. It discusses the compliance requirements for emission reductions and wastewater management that petroleum engineers must adhere to. The text is particularly useful for understanding the regulatory framework enforced by the Ministry of Ecology and Environment in Beijing. It argues that sustainable engineering practices are no longer optional but are central to the operational license of any petroleum project in the region, influencing everything from drilling fluid selection to site remediation.</w:t>
      </w:r>
    </w:p>
    <w:p>
      <w:pPr>
        <w:pStyle w:val="BodyText"/>
      </w:pPr>
      <w:r>
        <w:t xml:space="preserve">National Energy Administration of China. (2022).</w:t>
      </w:r>
      <w:r>
        <w:t xml:space="preserve"> </w:t>
      </w:r>
      <w:r>
        <w:rPr>
          <w:iCs/>
          <w:i/>
        </w:rPr>
        <w:t xml:space="preserve">China's Energy Development Report 2022</w:t>
      </w:r>
      <w:r>
        <w:t xml:space="preserve">. Beijing: NEA Press.</w:t>
      </w:r>
    </w:p>
    <w:p>
      <w:pPr>
        <w:pStyle w:val="BodyText"/>
      </w:pPr>
      <w:r>
        <w:t xml:space="preserve">This official government report provides comprehensive data on China's energy consumption, production targets, and future outlook. It is a primary source for understanding the national agenda set by Beijing regarding the balance between fossil fuels and renewable energy. For petroleum engineers, this document offers authoritative statistics on domestic oil production goals and import dependency levels. It serves as a foundational text for aligning engineering projects with national policy, ensuring that technical work supports the broader economic and energy security objectives defined by the central government.</w:t>
      </w:r>
    </w:p>
    <w:p>
      <w:pPr>
        <w:pStyle w:val="BodyText"/>
      </w:pPr>
      <w:r>
        <w:t xml:space="preserve">Li, Q., &amp; Smith, A. (2021). Offshore Oil Engineering in the Bohai Sea: Progress and Prospects.</w:t>
      </w:r>
      <w:r>
        <w:t xml:space="preserve"> </w:t>
      </w:r>
      <w:r>
        <w:rPr>
          <w:iCs/>
          <w:i/>
        </w:rPr>
        <w:t xml:space="preserve">Marine Petroleum Engineering</w:t>
      </w:r>
      <w:r>
        <w:t xml:space="preserve">, 12(1), 78-95.</w:t>
      </w:r>
    </w:p>
    <w:p>
      <w:pPr>
        <w:pStyle w:val="BodyText"/>
      </w:pPr>
      <w:r>
        <w:t xml:space="preserve">The Bohai Sea is a critical area for offshore oil production, with major operations managed by CNOOC's headquarters in Beijing. This article reviews the engineering advancements in offshore platform design and subsea systems tailored to the harsh conditions of the Bohai region. It highlights the collaboration between Chinese engineers and international partners, facilitated by Beijing's role as a hub for international energy diplomacy. This resource is valuable for petroleum engineers specializing in offshore operations, providing insights into the specific technical and logistical challenges of working in China's northern offshore waters.</w:t>
      </w:r>
    </w:p>
    <w:p>
      <w:pPr>
        <w:pStyle w:val="BodyText"/>
      </w:pPr>
      <w:r>
        <w:t xml:space="preserve">Huang, Z., &amp; Chen, W. (2023). The Impact of Carbon Neutrality Goals on China's Petroleum Sector.</w:t>
      </w:r>
      <w:r>
        <w:t xml:space="preserve"> </w:t>
      </w:r>
      <w:r>
        <w:rPr>
          <w:iCs/>
          <w:i/>
        </w:rPr>
        <w:t xml:space="preserve">Energy Policy</w:t>
      </w:r>
      <w:r>
        <w:t xml:space="preserve">, 172, 113-125.</w:t>
      </w:r>
    </w:p>
    <w:p>
      <w:pPr>
        <w:pStyle w:val="BodyText"/>
      </w:pPr>
      <w:r>
        <w:t xml:space="preserve">With China's commitment to achieving carbon neutrality by 2060, this paper examines the implications for the petroleum industry. It discusses how Beijing-based policymakers are reshaping the industry's future, pushing for carbon capture, utilization, and storage (CCUS) technologies. For petroleum engineers, this text is crucial for anticipating future skill requirements and technological shifts. It outlines the transition from pure hydrocarbon extraction to integrated energy solutions, emphasizing the need for engineers in Beijing to adapt to a low-carbon economy while maintaining energy supply stability.</w:t>
      </w:r>
    </w:p>
    <w:p>
      <w:pPr>
        <w:pStyle w:val="BodyText"/>
      </w:pPr>
      <w:r>
        <w:t xml:space="preserve">Sun, J., &amp; Park, S. (2020). Workforce Development and Education in China's Petroleum Engineering Sector.</w:t>
      </w:r>
      <w:r>
        <w:t xml:space="preserve"> </w:t>
      </w:r>
      <w:r>
        <w:rPr>
          <w:iCs/>
          <w:i/>
        </w:rPr>
        <w:t xml:space="preserve">Journal of Engineering Education in Asia</w:t>
      </w:r>
      <w:r>
        <w:t xml:space="preserve">, 9(4), 201-218.</w:t>
      </w:r>
    </w:p>
    <w:p>
      <w:pPr>
        <w:pStyle w:val="BodyText"/>
      </w:pPr>
      <w:r>
        <w:t xml:space="preserve">This article evaluates the educational programs and professional development opportunities available to petroleum engineers in China, with a focus on institutions in Beijing such as China University of Petroleum. It highlights the emphasis on interdisciplinary training, combining traditional engineering with data science and environmental studies. For professionals and students in Beijing, this resource provides an overview of the academic landscape and the competencies valued by major employers. It underscores the importance of continuous learning and adaptation in a rapidly evolving industry driven by national strategic goals.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Beijing, China</dc:title>
  <dc:creator/>
  <dc:language>en</dc:language>
  <cp:keywords/>
  <dcterms:created xsi:type="dcterms:W3CDTF">2026-08-07T02:05:47Z</dcterms:created>
  <dcterms:modified xsi:type="dcterms:W3CDTF">2026-08-07T02:05:47Z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